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0DE" w:rsidRPr="00A8119E" w:rsidRDefault="003E70DE" w:rsidP="003E70DE">
      <w:pPr>
        <w:pStyle w:val="Akti"/>
      </w:pPr>
      <w:bookmarkStart w:id="0" w:name="_GoBack"/>
      <w:bookmarkEnd w:id="0"/>
      <w:r w:rsidRPr="00A8119E">
        <w:t xml:space="preserve">Vendim </w:t>
      </w:r>
    </w:p>
    <w:p w:rsidR="003E70DE" w:rsidRDefault="003E70DE" w:rsidP="003E70DE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154</w:t>
      </w:r>
      <w:r w:rsidRPr="00A8119E">
        <w:rPr>
          <w:szCs w:val="22"/>
        </w:rPr>
        <w:t xml:space="preserve">, datë </w:t>
      </w:r>
      <w:r>
        <w:rPr>
          <w:szCs w:val="22"/>
        </w:rPr>
        <w:t>30.3</w:t>
      </w:r>
      <w:r w:rsidRPr="00A8119E">
        <w:rPr>
          <w:szCs w:val="22"/>
        </w:rPr>
        <w:t>.1997</w:t>
      </w:r>
    </w:p>
    <w:p w:rsidR="003E70DE" w:rsidRDefault="003E70DE" w:rsidP="003E70DE">
      <w:pPr>
        <w:pStyle w:val="Paragrafi"/>
        <w:rPr>
          <w:szCs w:val="22"/>
        </w:rPr>
      </w:pPr>
    </w:p>
    <w:p w:rsidR="003E70DE" w:rsidRDefault="003E70DE" w:rsidP="003E70DE">
      <w:pPr>
        <w:pStyle w:val="Titulli"/>
      </w:pPr>
      <w:r>
        <w:t>Për shtyrjen e afatit të vlefshmërisë së pasaportave të zakonshme tip i vjetër si dokument identiteti dhe pajisjen me pasaporta të reja</w:t>
      </w:r>
    </w:p>
    <w:p w:rsidR="003E70DE" w:rsidRDefault="003E70DE" w:rsidP="003E70DE">
      <w:pPr>
        <w:pStyle w:val="Paragrafi"/>
        <w:rPr>
          <w:szCs w:val="22"/>
        </w:rPr>
      </w:pPr>
    </w:p>
    <w:p w:rsidR="003E70DE" w:rsidRDefault="003E70DE" w:rsidP="003E70DE">
      <w:pPr>
        <w:pStyle w:val="BazLigjPropozues"/>
      </w:pPr>
      <w:r>
        <w:t xml:space="preserve">Me propozimin e Ministrisë së Punëve të Jashtme dhe të Ministrisë së Brendshme, Këshilli i Ministrave </w:t>
      </w:r>
    </w:p>
    <w:p w:rsidR="003E70DE" w:rsidRDefault="003E70DE" w:rsidP="003E70DE">
      <w:pPr>
        <w:pStyle w:val="Paragrafi"/>
        <w:rPr>
          <w:szCs w:val="22"/>
        </w:rPr>
      </w:pPr>
    </w:p>
    <w:p w:rsidR="003E70DE" w:rsidRDefault="003E70DE" w:rsidP="003E70DE">
      <w:pPr>
        <w:pStyle w:val="VENDOSI"/>
      </w:pPr>
      <w:r>
        <w:t>Vendosi:</w:t>
      </w:r>
    </w:p>
    <w:p w:rsidR="003E70DE" w:rsidRDefault="003E70DE" w:rsidP="003E70DE">
      <w:pPr>
        <w:pStyle w:val="Paragrafi"/>
        <w:rPr>
          <w:szCs w:val="22"/>
        </w:rPr>
      </w:pPr>
    </w:p>
    <w:p w:rsidR="003E70DE" w:rsidRDefault="003E70DE" w:rsidP="003E70DE">
      <w:pPr>
        <w:pStyle w:val="Paragrafi"/>
        <w:rPr>
          <w:szCs w:val="22"/>
        </w:rPr>
      </w:pPr>
      <w:r>
        <w:rPr>
          <w:szCs w:val="22"/>
        </w:rPr>
        <w:t>1. Afati i vlefshmërisë së pasaportave të zakonshme tip i vjetër, që do të shërbejnë vetëm si dokument identiteti dhe jo si dokument udhëtimi jashtë shtetit, për shtetasit shqiptarë që ndodhen jashtë shteti, shtyhet gjer më 31 dhjetor 1997.</w:t>
      </w:r>
    </w:p>
    <w:p w:rsidR="003E70DE" w:rsidRDefault="003E70DE" w:rsidP="003E70DE">
      <w:pPr>
        <w:pStyle w:val="Paragrafi"/>
        <w:rPr>
          <w:szCs w:val="22"/>
        </w:rPr>
      </w:pPr>
      <w:r>
        <w:rPr>
          <w:szCs w:val="22"/>
        </w:rPr>
        <w:t>2. Për të gjitha rastet e kërkesave të paraqitura rregullisht në përfaqësitë diplomatike e konsullore të Republikës së Shqipërisë nga shtetasit shqiptarë me banim jashtë shtetit deri më 31 maj 1997 procesi i pajisjes së tyre me pasaporta të zakonshme të reja duhet të përfundojë deri në datën 31 dhjetor 1997.</w:t>
      </w:r>
    </w:p>
    <w:p w:rsidR="003E70DE" w:rsidRDefault="003E70DE" w:rsidP="003E70DE">
      <w:pPr>
        <w:pStyle w:val="Paragrafi"/>
        <w:rPr>
          <w:szCs w:val="22"/>
        </w:rPr>
      </w:pPr>
      <w:r>
        <w:rPr>
          <w:szCs w:val="22"/>
        </w:rPr>
        <w:t>3. Për zbatimin e këtij vendimi ngarkohen Ministria e Brendshme dhe Ministria e Punëve të Jashtme. Ministria e Brendshme duhet të marrë të gjitha masat e nevojshme për të përshpejtuar procesin e plotësimit të pasaportave të reja, mbi bazën e kërkesave të paraqitura.</w:t>
      </w:r>
    </w:p>
    <w:p w:rsidR="003E70DE" w:rsidRPr="00A8119E" w:rsidRDefault="003E70DE" w:rsidP="003E70DE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3E70DE" w:rsidRDefault="003E70DE" w:rsidP="003E70DE">
      <w:pPr>
        <w:pStyle w:val="Paragrafi"/>
        <w:ind w:firstLine="0"/>
        <w:rPr>
          <w:szCs w:val="22"/>
        </w:rPr>
      </w:pPr>
    </w:p>
    <w:p w:rsidR="003E70DE" w:rsidRPr="00A8119E" w:rsidRDefault="003E70DE" w:rsidP="003E70DE">
      <w:pPr>
        <w:pStyle w:val="Autoriteti"/>
      </w:pPr>
      <w:r w:rsidRPr="00A8119E">
        <w:t>KRYETARI I KËSHILLIT TË MINISTRAVE</w:t>
      </w:r>
    </w:p>
    <w:p w:rsidR="003E70DE" w:rsidRPr="00A8119E" w:rsidRDefault="003E70DE" w:rsidP="003E70DE">
      <w:pPr>
        <w:pStyle w:val="AutoritetiEmer"/>
      </w:pPr>
      <w:r>
        <w:t>Bashkim Fino</w:t>
      </w:r>
    </w:p>
    <w:p w:rsidR="003E70DE" w:rsidRDefault="003E70DE" w:rsidP="003E70DE">
      <w:pPr>
        <w:pStyle w:val="Akti"/>
      </w:pPr>
    </w:p>
    <w:p w:rsidR="003E70DE" w:rsidRDefault="003E70DE" w:rsidP="003E70DE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70DE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272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C0911B-F267-403C-AEFB-9280AA6FA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3E70D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