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21CD5" w:rsidRPr="00A8119E" w:rsidRDefault="00D21CD5" w:rsidP="00D21CD5">
      <w:pPr>
        <w:pStyle w:val="Akti"/>
      </w:pPr>
      <w:bookmarkStart w:id="0" w:name="_GoBack"/>
      <w:bookmarkEnd w:id="0"/>
      <w:r w:rsidRPr="00A8119E">
        <w:t xml:space="preserve">Vendim </w:t>
      </w:r>
    </w:p>
    <w:p w:rsidR="00D21CD5" w:rsidRDefault="00D21CD5" w:rsidP="00D21CD5">
      <w:pPr>
        <w:pStyle w:val="NumriData"/>
        <w:rPr>
          <w:szCs w:val="22"/>
        </w:rPr>
      </w:pPr>
      <w:r w:rsidRPr="00A8119E">
        <w:rPr>
          <w:szCs w:val="22"/>
        </w:rPr>
        <w:t xml:space="preserve">Nr. </w:t>
      </w:r>
      <w:r>
        <w:rPr>
          <w:szCs w:val="22"/>
        </w:rPr>
        <w:t>197</w:t>
      </w:r>
      <w:r w:rsidRPr="00A8119E">
        <w:rPr>
          <w:szCs w:val="22"/>
        </w:rPr>
        <w:t xml:space="preserve">, datë </w:t>
      </w:r>
      <w:r>
        <w:rPr>
          <w:szCs w:val="22"/>
        </w:rPr>
        <w:t>2.5</w:t>
      </w:r>
      <w:r w:rsidRPr="00A8119E">
        <w:rPr>
          <w:szCs w:val="22"/>
        </w:rPr>
        <w:t>.1997</w:t>
      </w:r>
    </w:p>
    <w:p w:rsidR="00D21CD5" w:rsidRDefault="00D21CD5" w:rsidP="00D21CD5">
      <w:pPr>
        <w:pStyle w:val="Paragrafi"/>
        <w:rPr>
          <w:szCs w:val="22"/>
        </w:rPr>
      </w:pPr>
    </w:p>
    <w:p w:rsidR="00D21CD5" w:rsidRDefault="00D21CD5" w:rsidP="00D21CD5">
      <w:pPr>
        <w:pStyle w:val="Titulli"/>
      </w:pPr>
      <w:r>
        <w:t>Për autorizimin e hyrjes mbi bazë të përkohshme për arsye humanitare në ujërat tona territoriale të anijeve të specializuara italiane</w:t>
      </w:r>
    </w:p>
    <w:p w:rsidR="00D21CD5" w:rsidRDefault="00D21CD5" w:rsidP="00D21CD5">
      <w:pPr>
        <w:pStyle w:val="Paragrafi"/>
        <w:rPr>
          <w:szCs w:val="22"/>
        </w:rPr>
      </w:pPr>
    </w:p>
    <w:p w:rsidR="00D21CD5" w:rsidRDefault="00D21CD5" w:rsidP="00D21CD5">
      <w:pPr>
        <w:pStyle w:val="BazLigjPropozues"/>
      </w:pPr>
      <w:r>
        <w:t>Duke pasur parasysh situatën tepër të vështirë që kalon vendi, për shkak të cenimit të rëndë të rendit ligjor, me pasoja edhe në vendet e tjera; duke u nisur nga qëllimi për të parandaluar e shmangur në masën më të madhe të mundshme rrezikimin e jetës së njerëzve që tentojnë të largohen nga vendi në mënyrë të paligjshme; duke u bazuar në dekretin nr.4650, datë 9.3.1970 “Për kufirin shtetëror”, neni 7; duke iu referuar kërkesës dhe gatishmërisë së Qeverisë italiane, me propozimin e përbashkët të Ministrisë së Punëve të Jashtme dhe të Ministrisë së Mbrojtjes, Këshilli i Ministrave</w:t>
      </w:r>
    </w:p>
    <w:p w:rsidR="00D21CD5" w:rsidRDefault="00D21CD5" w:rsidP="00D21CD5">
      <w:pPr>
        <w:pStyle w:val="Paragrafi"/>
        <w:rPr>
          <w:szCs w:val="22"/>
        </w:rPr>
      </w:pPr>
    </w:p>
    <w:p w:rsidR="00D21CD5" w:rsidRDefault="00D21CD5" w:rsidP="00D21CD5">
      <w:pPr>
        <w:pStyle w:val="VENDOSI"/>
      </w:pPr>
      <w:r>
        <w:t>Vendosi:</w:t>
      </w:r>
    </w:p>
    <w:p w:rsidR="00D21CD5" w:rsidRDefault="00D21CD5" w:rsidP="00D21CD5">
      <w:pPr>
        <w:pStyle w:val="Paragrafi"/>
        <w:rPr>
          <w:szCs w:val="22"/>
        </w:rPr>
      </w:pPr>
    </w:p>
    <w:p w:rsidR="00D21CD5" w:rsidRDefault="00D21CD5" w:rsidP="00D21CD5">
      <w:pPr>
        <w:pStyle w:val="Paragrafi"/>
        <w:rPr>
          <w:szCs w:val="22"/>
        </w:rPr>
      </w:pPr>
      <w:r>
        <w:rPr>
          <w:szCs w:val="22"/>
        </w:rPr>
        <w:t>1. Të autorizojë hyrjen në zona të përcaktuara të ujërave territoriale të Republikës së Shqipërisë për një periudhë 3-mujore të anijeve të specializuara italiane, periudhë që mund të shtyhet përsëri me vendim.</w:t>
      </w:r>
    </w:p>
    <w:p w:rsidR="00D21CD5" w:rsidRDefault="00D21CD5" w:rsidP="00D21CD5">
      <w:pPr>
        <w:pStyle w:val="Paragrafi"/>
        <w:rPr>
          <w:szCs w:val="22"/>
        </w:rPr>
      </w:pPr>
      <w:r>
        <w:rPr>
          <w:szCs w:val="22"/>
        </w:rPr>
        <w:t>2. Përveç rasteve të përcaktuara në dekret, hyrja e këtyre anijeve mund të bëhet vetëm për të shoqëruar kthimin në portin e nisjes të anijeve me flamur shqiptar e të huaj, që transportojnë shtetas shqiptarë që kanë kryer vepra penale dhe tentojnë të largohen në mënyrë të paligjshme nga Shqipëria për në Itali, si dhe në rastet kur rrezikohet jeta e tyre.</w:t>
      </w:r>
    </w:p>
    <w:p w:rsidR="00D21CD5" w:rsidRDefault="00D21CD5" w:rsidP="00D21CD5">
      <w:pPr>
        <w:pStyle w:val="Paragrafi"/>
        <w:rPr>
          <w:szCs w:val="22"/>
        </w:rPr>
      </w:pPr>
      <w:r>
        <w:rPr>
          <w:szCs w:val="22"/>
        </w:rPr>
        <w:t>3. Hyrja e këtyre anijeve mund të bëhet vetëm pas një njoftimi paraprak të autoriteteve portuale shqiptare, duke respektuar legjislacionin shqiptar në fuqi.</w:t>
      </w:r>
    </w:p>
    <w:p w:rsidR="00D21CD5" w:rsidRDefault="00D21CD5" w:rsidP="00D21CD5">
      <w:pPr>
        <w:pStyle w:val="Paragrafi"/>
        <w:rPr>
          <w:szCs w:val="22"/>
        </w:rPr>
      </w:pPr>
      <w:r>
        <w:rPr>
          <w:szCs w:val="22"/>
        </w:rPr>
        <w:t>4. Hyrja e anijeve dhe veprimtaria e tyre do të bëhet mbi bazën e rregullave të përcaktuara në protokollin ndërmjet ministrive të mbrojtjes të të dy vendeve (teksti i bashkëlidhur), të nënshkruar në Romë, më 2 prill 1997.</w:t>
      </w:r>
    </w:p>
    <w:p w:rsidR="00D21CD5" w:rsidRPr="00A8119E" w:rsidRDefault="00D21CD5" w:rsidP="00D21CD5">
      <w:pPr>
        <w:pStyle w:val="Paragrafi"/>
        <w:rPr>
          <w:szCs w:val="22"/>
        </w:rPr>
      </w:pPr>
      <w:r w:rsidRPr="00A8119E">
        <w:rPr>
          <w:szCs w:val="22"/>
        </w:rPr>
        <w:t>Ky vendim hyn në fuqi menjëherë.</w:t>
      </w:r>
    </w:p>
    <w:p w:rsidR="00D21CD5" w:rsidRDefault="00D21CD5" w:rsidP="00D21CD5">
      <w:pPr>
        <w:pStyle w:val="Paragrafi"/>
        <w:rPr>
          <w:szCs w:val="22"/>
        </w:rPr>
      </w:pPr>
    </w:p>
    <w:p w:rsidR="00D21CD5" w:rsidRPr="00A8119E" w:rsidRDefault="00D21CD5" w:rsidP="00D21CD5">
      <w:pPr>
        <w:pStyle w:val="Autoriteti"/>
      </w:pPr>
      <w:r w:rsidRPr="00A8119E">
        <w:t>KRYETARI I KËSHILLIT TË MINISTRAVE</w:t>
      </w:r>
    </w:p>
    <w:p w:rsidR="00D21CD5" w:rsidRPr="00A8119E" w:rsidRDefault="00D21CD5" w:rsidP="00D21CD5">
      <w:pPr>
        <w:pStyle w:val="AutoritetiEmer"/>
      </w:pPr>
      <w:r>
        <w:t>Bashkim Fino</w:t>
      </w:r>
    </w:p>
    <w:p w:rsidR="00D21CD5" w:rsidRPr="00DE5326" w:rsidRDefault="00D21CD5" w:rsidP="00D21CD5">
      <w:pPr>
        <w:pStyle w:val="Paragrafi"/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7978"/>
    <w:rsid w:val="001D7C94"/>
    <w:rsid w:val="001E3F0B"/>
    <w:rsid w:val="0022170D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5E62A5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21CD5"/>
    <w:rsid w:val="00D7455C"/>
    <w:rsid w:val="00D92AC6"/>
    <w:rsid w:val="00D97A55"/>
    <w:rsid w:val="00DC64E5"/>
    <w:rsid w:val="00E06AA7"/>
    <w:rsid w:val="00E44D3A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9C7F2AD8-BA8E-4F27-B265-471031CEEF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link w:val="TitulliChar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character" w:customStyle="1" w:styleId="TitulliChar">
    <w:name w:val="Titulli Char"/>
    <w:basedOn w:val="DefaultParagraphFont"/>
    <w:link w:val="Titulli"/>
    <w:rsid w:val="00D21CD5"/>
    <w:rPr>
      <w:rFonts w:ascii="CG Times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267</Words>
  <Characters>1526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1790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QBZ Admin</cp:lastModifiedBy>
  <cp:revision>2</cp:revision>
  <dcterms:created xsi:type="dcterms:W3CDTF">2019-03-22T16:05:00Z</dcterms:created>
  <dcterms:modified xsi:type="dcterms:W3CDTF">2019-03-22T16:05:00Z</dcterms:modified>
</cp:coreProperties>
</file>