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DBE" w:rsidRPr="00A8119E" w:rsidRDefault="00504DBE" w:rsidP="00504DBE">
      <w:pPr>
        <w:pStyle w:val="Akti"/>
      </w:pPr>
      <w:bookmarkStart w:id="0" w:name="_GoBack"/>
      <w:bookmarkEnd w:id="0"/>
      <w:r w:rsidRPr="00A8119E">
        <w:t xml:space="preserve">Vendim </w:t>
      </w:r>
    </w:p>
    <w:p w:rsidR="00504DBE" w:rsidRDefault="00504DBE" w:rsidP="00504DBE">
      <w:pPr>
        <w:pStyle w:val="NumriData"/>
        <w:rPr>
          <w:szCs w:val="22"/>
        </w:rPr>
      </w:pPr>
      <w:r w:rsidRPr="00A8119E">
        <w:rPr>
          <w:szCs w:val="22"/>
        </w:rPr>
        <w:t>Nr.</w:t>
      </w:r>
      <w:r>
        <w:rPr>
          <w:szCs w:val="22"/>
        </w:rPr>
        <w:t>200</w:t>
      </w:r>
      <w:r w:rsidRPr="00A8119E">
        <w:rPr>
          <w:szCs w:val="22"/>
        </w:rPr>
        <w:t xml:space="preserve">, datë </w:t>
      </w:r>
      <w:r>
        <w:rPr>
          <w:szCs w:val="22"/>
        </w:rPr>
        <w:t>2.5</w:t>
      </w:r>
      <w:r w:rsidRPr="00A8119E">
        <w:rPr>
          <w:szCs w:val="22"/>
        </w:rPr>
        <w:t>.1997</w:t>
      </w:r>
    </w:p>
    <w:p w:rsidR="00504DBE" w:rsidRDefault="00504DBE" w:rsidP="00504DBE">
      <w:pPr>
        <w:pStyle w:val="Paragrafi"/>
        <w:rPr>
          <w:szCs w:val="22"/>
        </w:rPr>
      </w:pPr>
    </w:p>
    <w:p w:rsidR="00504DBE" w:rsidRDefault="00504DBE" w:rsidP="00504DBE">
      <w:pPr>
        <w:pStyle w:val="Titulli"/>
      </w:pPr>
      <w:r>
        <w:t>Për disa masa për forcimin e ruajtjes së mallrave, pajisjeve e objekteve ushtarake dhe shtetërore</w:t>
      </w:r>
    </w:p>
    <w:p w:rsidR="00504DBE" w:rsidRDefault="00504DBE" w:rsidP="00504DBE">
      <w:pPr>
        <w:pStyle w:val="Paragrafi"/>
        <w:rPr>
          <w:szCs w:val="22"/>
        </w:rPr>
      </w:pPr>
    </w:p>
    <w:p w:rsidR="00504DBE" w:rsidRDefault="00504DBE" w:rsidP="00504DBE">
      <w:pPr>
        <w:pStyle w:val="BazLigjPropozues"/>
      </w:pPr>
      <w:r>
        <w:t xml:space="preserve">Me propozimin e Ministrisë së Mbrojtjes, Ministrisë së Brendshme dhe Ministrisë së Financave, Këshilli i Ministrave </w:t>
      </w:r>
    </w:p>
    <w:p w:rsidR="00504DBE" w:rsidRDefault="00504DBE" w:rsidP="00504DBE">
      <w:pPr>
        <w:pStyle w:val="Paragrafi"/>
        <w:rPr>
          <w:szCs w:val="22"/>
        </w:rPr>
      </w:pPr>
    </w:p>
    <w:p w:rsidR="00504DBE" w:rsidRDefault="00504DBE" w:rsidP="00504DBE">
      <w:pPr>
        <w:pStyle w:val="VENDOSI"/>
      </w:pPr>
      <w:r>
        <w:t>Vendosi:</w:t>
      </w:r>
    </w:p>
    <w:p w:rsidR="00504DBE" w:rsidRDefault="00504DBE" w:rsidP="00504DBE">
      <w:pPr>
        <w:pStyle w:val="Paragrafi"/>
        <w:rPr>
          <w:szCs w:val="22"/>
        </w:rPr>
      </w:pPr>
    </w:p>
    <w:p w:rsidR="00504DBE" w:rsidRDefault="00504DBE" w:rsidP="00504DBE">
      <w:pPr>
        <w:pStyle w:val="Paragrafi"/>
        <w:rPr>
          <w:szCs w:val="22"/>
        </w:rPr>
      </w:pPr>
      <w:r>
        <w:rPr>
          <w:szCs w:val="22"/>
        </w:rPr>
        <w:t>1. Të ndalohet grumbullimi, transporti i artikujve të përcaktuar në kreun 72 deri 81; 84.25 deri në 84.33; 85.01 deri 85.14 dhe kreun 93, sipas emërtesës së mallrave në fuqi, pa pasur autorizimin përkatës nga organi kompetent. Lista e mallrave të mësipërme përcaktohet në aneksin nr.1.</w:t>
      </w:r>
    </w:p>
    <w:p w:rsidR="00504DBE" w:rsidRDefault="00504DBE" w:rsidP="00504DBE">
      <w:pPr>
        <w:pStyle w:val="Paragrafi"/>
        <w:rPr>
          <w:szCs w:val="22"/>
        </w:rPr>
      </w:pPr>
      <w:r>
        <w:rPr>
          <w:szCs w:val="22"/>
        </w:rPr>
        <w:t>2. Ndalohet grumbullimi, transportimi dhe përpunimi i të gjitha llojeve të mbeturinave, skrapeve, pjesëve të makinerive, radiatorëve, tornove, frezave, pjesëve të armëve, municioneve dhe llojeve të tjera, si dhe prodhimi i lingotave dhe kallëpeve të derdhura nga këto materiale.</w:t>
      </w:r>
    </w:p>
    <w:p w:rsidR="00504DBE" w:rsidRDefault="00504DBE" w:rsidP="00504DBE">
      <w:pPr>
        <w:pStyle w:val="Paragrafi"/>
        <w:rPr>
          <w:szCs w:val="22"/>
        </w:rPr>
      </w:pPr>
      <w:r>
        <w:rPr>
          <w:szCs w:val="22"/>
        </w:rPr>
        <w:t>3. Të sekuestrohen të gjitha linjat dhe fonderitë e ngritura pa lejen e organeve kompetente, të cilat merren me grumbullimin dhe përpunimin e skrapeve të të gjitha llojeve.</w:t>
      </w:r>
    </w:p>
    <w:p w:rsidR="00504DBE" w:rsidRDefault="00504DBE" w:rsidP="00504DBE">
      <w:pPr>
        <w:pStyle w:val="Paragrafi"/>
        <w:rPr>
          <w:szCs w:val="22"/>
        </w:rPr>
      </w:pPr>
      <w:r>
        <w:rPr>
          <w:szCs w:val="22"/>
        </w:rPr>
        <w:t>4. Në vendimin e Këshillit të Ministrave nr.360, datë 10.7.1995, pas paragrafit të fundit të pikës 2 shtohen paragrafët e mëposhtëm:</w:t>
      </w:r>
    </w:p>
    <w:p w:rsidR="00504DBE" w:rsidRDefault="00504DBE" w:rsidP="00504DBE">
      <w:pPr>
        <w:pStyle w:val="Paragrafi"/>
        <w:rPr>
          <w:szCs w:val="22"/>
        </w:rPr>
      </w:pPr>
      <w:r>
        <w:rPr>
          <w:szCs w:val="22"/>
        </w:rPr>
        <w:t>- Çeliqet të pandryshkëm (7218).</w:t>
      </w:r>
    </w:p>
    <w:p w:rsidR="00504DBE" w:rsidRDefault="00504DBE" w:rsidP="00504DBE">
      <w:pPr>
        <w:pStyle w:val="Paragrafi"/>
        <w:rPr>
          <w:szCs w:val="22"/>
        </w:rPr>
      </w:pPr>
      <w:r>
        <w:rPr>
          <w:szCs w:val="22"/>
        </w:rPr>
        <w:t>- Materiale për ndërtimin e hekurudhës, si shina, pllaka mbështetëse e pjesë të tjera të kësaj natyre (7302).</w:t>
      </w:r>
    </w:p>
    <w:p w:rsidR="00504DBE" w:rsidRDefault="00504DBE" w:rsidP="00504DBE">
      <w:pPr>
        <w:pStyle w:val="Paragrafi"/>
        <w:rPr>
          <w:szCs w:val="22"/>
        </w:rPr>
      </w:pPr>
      <w:r>
        <w:rPr>
          <w:szCs w:val="22"/>
        </w:rPr>
        <w:t>- Konstruksione e pjesë konstruktive të urave (7308).</w:t>
      </w:r>
    </w:p>
    <w:p w:rsidR="00504DBE" w:rsidRDefault="00504DBE" w:rsidP="00504DBE">
      <w:pPr>
        <w:pStyle w:val="Paragrafi"/>
        <w:rPr>
          <w:szCs w:val="22"/>
        </w:rPr>
      </w:pPr>
      <w:r>
        <w:rPr>
          <w:szCs w:val="22"/>
        </w:rPr>
        <w:t>- Rezervuarë dhe depozita (7309).</w:t>
      </w:r>
    </w:p>
    <w:p w:rsidR="00504DBE" w:rsidRDefault="00504DBE" w:rsidP="00504DBE">
      <w:pPr>
        <w:pStyle w:val="Paragrafi"/>
        <w:rPr>
          <w:szCs w:val="22"/>
        </w:rPr>
      </w:pPr>
      <w:r>
        <w:rPr>
          <w:szCs w:val="22"/>
        </w:rPr>
        <w:t>- Tela të të gjitha llojeve (7312-13).</w:t>
      </w:r>
    </w:p>
    <w:p w:rsidR="00504DBE" w:rsidRDefault="00504DBE" w:rsidP="00504DBE">
      <w:pPr>
        <w:pStyle w:val="Paragrafi"/>
        <w:rPr>
          <w:szCs w:val="22"/>
        </w:rPr>
      </w:pPr>
      <w:r>
        <w:rPr>
          <w:szCs w:val="22"/>
        </w:rPr>
        <w:t>- Zinxhirë dhe pjesët e tyre (7315).</w:t>
      </w:r>
    </w:p>
    <w:p w:rsidR="00504DBE" w:rsidRDefault="00504DBE" w:rsidP="00504DBE">
      <w:pPr>
        <w:pStyle w:val="Paragrafi"/>
        <w:rPr>
          <w:szCs w:val="22"/>
        </w:rPr>
      </w:pPr>
      <w:r>
        <w:rPr>
          <w:szCs w:val="22"/>
        </w:rPr>
        <w:t>- Makineri të të gjitha llojeve dhe pjesët e tyre, si torno, freza etj.</w:t>
      </w:r>
    </w:p>
    <w:p w:rsidR="00504DBE" w:rsidRDefault="00504DBE" w:rsidP="00504DBE">
      <w:pPr>
        <w:pStyle w:val="Paragrafi"/>
        <w:rPr>
          <w:szCs w:val="22"/>
        </w:rPr>
      </w:pPr>
      <w:r>
        <w:rPr>
          <w:szCs w:val="22"/>
        </w:rPr>
        <w:t>5. Me forcat e policisë së Ministrisë së Brendshme, policisë ushtarake dhe të policisë tatimore doganore të krijohen postblloqe (truprojë), në vendkalimet e mundshme të kufirit shtetëror dhe në rrugët që të çojnë në to. Këto postblloqe shpallen objekte të rëndësisë së veçantë.</w:t>
      </w:r>
    </w:p>
    <w:p w:rsidR="00504DBE" w:rsidRDefault="00504DBE" w:rsidP="00504DBE">
      <w:pPr>
        <w:pStyle w:val="Paragrafi"/>
        <w:rPr>
          <w:szCs w:val="22"/>
        </w:rPr>
      </w:pPr>
      <w:r>
        <w:rPr>
          <w:szCs w:val="22"/>
        </w:rPr>
        <w:t>6. Organet e policisë së strukturave, të përmendura në pikën 5, të forcojnë masat e kontrollit për ndalimin e eksportimit të mallrave, armatimit, municionit, teknikës luftarake, pjesëve të tyre, si dhe të çdo pajisjeje tjetër ushtarake.</w:t>
      </w:r>
    </w:p>
    <w:p w:rsidR="00504DBE" w:rsidRDefault="00504DBE" w:rsidP="00504DBE">
      <w:pPr>
        <w:pStyle w:val="Paragrafi"/>
        <w:rPr>
          <w:szCs w:val="22"/>
        </w:rPr>
      </w:pPr>
      <w:r>
        <w:rPr>
          <w:szCs w:val="22"/>
        </w:rPr>
        <w:t>7. Ministria e Mbrojtjes të marrë masa për bllokimin e rrugëve që të çojnë drejtpërdrejt në territorin e depove ushtarake. Hyrjet e depove , tuneleve dhe territori rreth tyre të minohen.</w:t>
      </w:r>
    </w:p>
    <w:p w:rsidR="00504DBE" w:rsidRDefault="00504DBE" w:rsidP="00504DBE">
      <w:pPr>
        <w:pStyle w:val="Paragrafi"/>
        <w:rPr>
          <w:szCs w:val="22"/>
        </w:rPr>
      </w:pPr>
      <w:r>
        <w:rPr>
          <w:szCs w:val="22"/>
        </w:rPr>
        <w:t>8. Ruajtja e objekteve ushtarake të kryhet me oficerë, nënoficerë, ushtarë aktivë dhe roja rezerviste.</w:t>
      </w:r>
    </w:p>
    <w:p w:rsidR="00504DBE" w:rsidRDefault="00504DBE" w:rsidP="00504DBE">
      <w:pPr>
        <w:pStyle w:val="Paragrafi"/>
        <w:rPr>
          <w:szCs w:val="22"/>
        </w:rPr>
      </w:pPr>
      <w:r>
        <w:rPr>
          <w:szCs w:val="22"/>
        </w:rPr>
        <w:t>9. Ministria e Brendshme të dorëzojë në garnizonet ushtrake të përcaktuara nga Ministria e Mbrojtjes, armatimin, municionin dhe pajisjet ushtarake që kapen, sipas ligjit të gjendjes së jashtëzakonshme.</w:t>
      </w:r>
    </w:p>
    <w:p w:rsidR="00504DBE" w:rsidRDefault="00504DBE" w:rsidP="00504DBE">
      <w:pPr>
        <w:pStyle w:val="Paragrafi"/>
        <w:rPr>
          <w:szCs w:val="22"/>
        </w:rPr>
      </w:pPr>
      <w:r>
        <w:rPr>
          <w:szCs w:val="22"/>
        </w:rPr>
        <w:t>10. Ministria e Mbrojtjes të marrë masa për reduktimin dhe përqendrimin e depove të armatimit e municionit, duke parë edhe mundësinë e sigurimit të ndihmës nga forcat shumëkombëshe që veprojnë në Shqipëri.</w:t>
      </w:r>
    </w:p>
    <w:p w:rsidR="00504DBE" w:rsidRDefault="00504DBE" w:rsidP="00504DBE">
      <w:pPr>
        <w:pStyle w:val="Paragrafi"/>
        <w:rPr>
          <w:szCs w:val="22"/>
        </w:rPr>
      </w:pPr>
      <w:r>
        <w:rPr>
          <w:szCs w:val="22"/>
        </w:rPr>
        <w:t>11. Në rast shkeljeje të pikave 1, 2, 4 të këtij vendimi ndaj personave fajtorë, përveç rasteve të parashikuara në ligj, të sekuestrohen mallrat e kapura dhe mjetet e transportit.</w:t>
      </w:r>
    </w:p>
    <w:p w:rsidR="00504DBE" w:rsidRDefault="00504DBE" w:rsidP="00504DBE">
      <w:pPr>
        <w:pStyle w:val="Paragrafi"/>
        <w:rPr>
          <w:szCs w:val="22"/>
        </w:rPr>
      </w:pPr>
      <w:r>
        <w:rPr>
          <w:szCs w:val="22"/>
        </w:rPr>
        <w:t>12. Për zbatimin e këtij vendimi ngarkohen Ministria e Mbrojtjes, Ministria e Brendshme dhe Ministria e Financave.</w:t>
      </w:r>
    </w:p>
    <w:p w:rsidR="00504DBE" w:rsidRPr="00A8119E" w:rsidRDefault="00504DBE" w:rsidP="00504DBE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504DBE" w:rsidRDefault="00504DBE" w:rsidP="00504DBE">
      <w:pPr>
        <w:pStyle w:val="Paragrafi"/>
        <w:rPr>
          <w:szCs w:val="22"/>
        </w:rPr>
      </w:pPr>
    </w:p>
    <w:p w:rsidR="00504DBE" w:rsidRPr="00A8119E" w:rsidRDefault="00504DBE" w:rsidP="00504DBE">
      <w:pPr>
        <w:pStyle w:val="Autoriteti"/>
      </w:pPr>
      <w:r w:rsidRPr="00A8119E">
        <w:t>KRYETARI I KËSHILLIT TË MINISTRAVE</w:t>
      </w:r>
    </w:p>
    <w:p w:rsidR="00504DBE" w:rsidRPr="00A8119E" w:rsidRDefault="00504DBE" w:rsidP="00504DBE">
      <w:pPr>
        <w:pStyle w:val="AutoritetiEmer"/>
      </w:pPr>
      <w:r>
        <w:t>Bashkim Fino</w:t>
      </w:r>
    </w:p>
    <w:p w:rsidR="00504DBE" w:rsidRDefault="00504DBE" w:rsidP="00504DBE">
      <w:pPr>
        <w:pStyle w:val="AneksiNr"/>
      </w:pPr>
    </w:p>
    <w:p w:rsidR="00504DBE" w:rsidRDefault="00504DBE" w:rsidP="00504DBE">
      <w:pPr>
        <w:pStyle w:val="AneksiNr"/>
      </w:pPr>
    </w:p>
    <w:p w:rsidR="00504DBE" w:rsidRDefault="00504DBE" w:rsidP="00504DBE">
      <w:pPr>
        <w:pStyle w:val="AneksiNr"/>
      </w:pPr>
      <w:r>
        <w:t>Aneksi nr.1</w:t>
      </w:r>
    </w:p>
    <w:p w:rsidR="00504DBE" w:rsidRDefault="00504DBE" w:rsidP="00504DBE">
      <w:pPr>
        <w:pStyle w:val="Paragrafi"/>
      </w:pPr>
    </w:p>
    <w:p w:rsidR="00504DBE" w:rsidRDefault="00504DBE" w:rsidP="00504DBE">
      <w:pPr>
        <w:pStyle w:val="AneksiTitull"/>
      </w:pPr>
      <w:r>
        <w:t>Lista e mallrave kryesore që ndalohen të grumbullohen dhe të transportohen pa autorizimin e organit kompetent</w:t>
      </w:r>
    </w:p>
    <w:p w:rsidR="00504DBE" w:rsidRDefault="00504DBE" w:rsidP="00504DBE">
      <w:pPr>
        <w:pStyle w:val="Paragrafi"/>
      </w:pPr>
    </w:p>
    <w:p w:rsidR="00504DBE" w:rsidRDefault="00504DBE" w:rsidP="00504DBE">
      <w:pPr>
        <w:pStyle w:val="Paragrafi"/>
      </w:pPr>
      <w:r>
        <w:t>1. Hekur dhe çelik i palidhur me lingota ose forma të tjera (7226)</w:t>
      </w:r>
    </w:p>
    <w:p w:rsidR="00504DBE" w:rsidRDefault="00504DBE" w:rsidP="00504DBE">
      <w:pPr>
        <w:pStyle w:val="Paragrafi"/>
      </w:pPr>
      <w:r>
        <w:t>1/1 Çeliqe të pandryshkshëm (7218)</w:t>
      </w:r>
    </w:p>
    <w:p w:rsidR="00504DBE" w:rsidRDefault="00504DBE" w:rsidP="00504DBE">
      <w:pPr>
        <w:pStyle w:val="Paragrafi"/>
      </w:pPr>
      <w:r>
        <w:t>2. Bakër dhe çdo artikull prej tij (74)</w:t>
      </w:r>
    </w:p>
    <w:p w:rsidR="00504DBE" w:rsidRDefault="00504DBE" w:rsidP="00504DBE">
      <w:pPr>
        <w:pStyle w:val="Paragrafi"/>
      </w:pPr>
      <w:r>
        <w:t>3. Nikel dhe artikuj prej tij (75)</w:t>
      </w:r>
    </w:p>
    <w:p w:rsidR="00504DBE" w:rsidRDefault="00504DBE" w:rsidP="00504DBE">
      <w:pPr>
        <w:pStyle w:val="Paragrafi"/>
      </w:pPr>
      <w:r>
        <w:t>4. Alumin dhe artikuj prej tij (76)</w:t>
      </w:r>
    </w:p>
    <w:p w:rsidR="00504DBE" w:rsidRDefault="00504DBE" w:rsidP="00504DBE">
      <w:pPr>
        <w:pStyle w:val="Paragrafi"/>
      </w:pPr>
      <w:r>
        <w:t>5. Plumbi (78)</w:t>
      </w:r>
    </w:p>
    <w:p w:rsidR="00504DBE" w:rsidRDefault="00504DBE" w:rsidP="00504DBE">
      <w:pPr>
        <w:pStyle w:val="Paragrafi"/>
      </w:pPr>
      <w:r>
        <w:t>6. Zinku (79)</w:t>
      </w:r>
    </w:p>
    <w:p w:rsidR="00504DBE" w:rsidRDefault="00504DBE" w:rsidP="00504DBE">
      <w:pPr>
        <w:pStyle w:val="Paragrafi"/>
      </w:pPr>
      <w:r>
        <w:t>7. Kallaj (80)</w:t>
      </w:r>
    </w:p>
    <w:p w:rsidR="00504DBE" w:rsidRDefault="00504DBE" w:rsidP="00504DBE">
      <w:pPr>
        <w:pStyle w:val="Paragrafi"/>
      </w:pPr>
      <w:r>
        <w:t>8. Materiale të tjera si tungsten, molibden, kobalt, titanium (81)</w:t>
      </w:r>
    </w:p>
    <w:p w:rsidR="00504DBE" w:rsidRDefault="00504DBE" w:rsidP="00504DBE">
      <w:pPr>
        <w:pStyle w:val="Paragrafi"/>
      </w:pPr>
      <w:r>
        <w:t>9. Makara, vinça, kriket ngritës dhe pjesët e tyre (8425)</w:t>
      </w:r>
    </w:p>
    <w:p w:rsidR="00504DBE" w:rsidRDefault="00504DBE" w:rsidP="00504DBE">
      <w:pPr>
        <w:pStyle w:val="Paragrafi"/>
      </w:pPr>
      <w:r>
        <w:t>10. Vinça, vagonë etj. dhe pjesët e tyre (8426)</w:t>
      </w:r>
    </w:p>
    <w:p w:rsidR="00504DBE" w:rsidRDefault="00504DBE" w:rsidP="00504DBE">
      <w:pPr>
        <w:pStyle w:val="Paragrafi"/>
      </w:pPr>
      <w:r>
        <w:t>11. Vagonë ngritës me pirun, vagonë të tjerë dhe pjesët e tyre (8427)</w:t>
      </w:r>
    </w:p>
    <w:p w:rsidR="00504DBE" w:rsidRDefault="00504DBE" w:rsidP="00504DBE">
      <w:pPr>
        <w:pStyle w:val="Paragrafi"/>
      </w:pPr>
      <w:r>
        <w:t>12. Makineri të tjera ngritëse, ngarkim-shkarkimi, teleferikë, ekskavatorë dhe pjesët etj (8430)</w:t>
      </w:r>
    </w:p>
    <w:p w:rsidR="00504DBE" w:rsidRDefault="00504DBE" w:rsidP="00504DBE">
      <w:pPr>
        <w:pStyle w:val="Paragrafi"/>
      </w:pPr>
      <w:r>
        <w:t>13. Buldozerë dhe pjesët e tyre (8429)</w:t>
      </w:r>
    </w:p>
    <w:p w:rsidR="00504DBE" w:rsidRDefault="00504DBE" w:rsidP="00504DBE">
      <w:pPr>
        <w:pStyle w:val="Paragrafi"/>
      </w:pPr>
      <w:r>
        <w:t>14. Armë, municion dhe pjesët e tyre (93)</w:t>
      </w:r>
    </w:p>
    <w:p w:rsidR="00504DBE" w:rsidRDefault="00504DBE" w:rsidP="00504DBE">
      <w:pPr>
        <w:pStyle w:val="Paragrafi"/>
      </w:pPr>
      <w:r>
        <w:t>15. Materiale të ndërtimit hekurudhor, si shina, pllaka mbështetëse e pjesët e kësaj natyre (7302)</w:t>
      </w:r>
    </w:p>
    <w:p w:rsidR="00504DBE" w:rsidRDefault="00504DBE" w:rsidP="00504DBE">
      <w:pPr>
        <w:pStyle w:val="Paragrafi"/>
      </w:pPr>
      <w:r>
        <w:t>16. Konstruksione e pjesë konstruktive të urave (7308)</w:t>
      </w:r>
    </w:p>
    <w:p w:rsidR="00504DBE" w:rsidRDefault="00504DBE" w:rsidP="00504DBE">
      <w:pPr>
        <w:pStyle w:val="Paragrafi"/>
      </w:pPr>
      <w:r>
        <w:t>17. Rezervuarë dhe depozita (7309)</w:t>
      </w:r>
    </w:p>
    <w:p w:rsidR="00504DBE" w:rsidRDefault="00504DBE" w:rsidP="00504DBE">
      <w:pPr>
        <w:pStyle w:val="Paragrafi"/>
      </w:pPr>
      <w:r>
        <w:t>18. Tela të të gjitha llojeve</w:t>
      </w:r>
    </w:p>
    <w:p w:rsidR="00504DBE" w:rsidRDefault="00504DBE" w:rsidP="00504DBE">
      <w:pPr>
        <w:pStyle w:val="Paragrafi"/>
      </w:pPr>
      <w:r>
        <w:t>19. Zixhirë dhe pjesë të tyre</w:t>
      </w:r>
    </w:p>
    <w:p w:rsidR="00504DBE" w:rsidRDefault="00504DBE" w:rsidP="00504DBE">
      <w:pPr>
        <w:pStyle w:val="Paragrafi"/>
      </w:pPr>
      <w:r>
        <w:t>20. Motorë të të gjitha llojeve</w:t>
      </w:r>
    </w:p>
    <w:p w:rsidR="00A0784B" w:rsidRPr="003941D1" w:rsidRDefault="00504DBE" w:rsidP="00504DBE">
      <w:pPr>
        <w:pStyle w:val="Paragrafi"/>
      </w:pPr>
      <w:r>
        <w:t>21. Makineri të të gjitha llojev e dhe pjesët e tyre,</w:t>
      </w: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0E4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4DBE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76271D7-4D1F-43F7-90BD-F6889A43F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504DB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2019-03-22T16:05:00Z</dcterms:created>
  <dcterms:modified xsi:type="dcterms:W3CDTF">2019-03-22T16:05:00Z</dcterms:modified>
</cp:coreProperties>
</file>