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F2E" w:rsidRPr="00D25D7C" w:rsidRDefault="00D91F2E" w:rsidP="00D91F2E">
      <w:pPr>
        <w:pStyle w:val="Akti"/>
      </w:pPr>
      <w:bookmarkStart w:id="0" w:name="_GoBack"/>
      <w:bookmarkEnd w:id="0"/>
      <w:r w:rsidRPr="00D25D7C">
        <w:t>VENDIM</w:t>
      </w:r>
    </w:p>
    <w:p w:rsidR="00D91F2E" w:rsidRPr="00D25D7C" w:rsidRDefault="00D91F2E" w:rsidP="00D91F2E">
      <w:pPr>
        <w:pStyle w:val="NumriData"/>
      </w:pPr>
      <w:r w:rsidRPr="00D25D7C">
        <w:t>Nr.202, datë 9.5.1997</w:t>
      </w:r>
    </w:p>
    <w:p w:rsidR="00D91F2E" w:rsidRPr="00D25D7C" w:rsidRDefault="00D91F2E" w:rsidP="00D91F2E">
      <w:pPr>
        <w:pStyle w:val="Paragrafi"/>
        <w:ind w:firstLine="0"/>
      </w:pPr>
    </w:p>
    <w:p w:rsidR="00D91F2E" w:rsidRPr="00D25D7C" w:rsidRDefault="00D91F2E" w:rsidP="00D91F2E">
      <w:pPr>
        <w:pStyle w:val="Titulli"/>
      </w:pPr>
      <w:r w:rsidRPr="00D25D7C">
        <w:t>PËR NJË NDRYSHIM NË VENDIMIN E  KËSHILLIT TË MINISTRAVE NR.54, DATË  2.2.1996 “PËR LISTËN E BARNAVE QË RIMBURSOHEN DHE MASËN E MBULIMIT TË ÇMIMIT TË BARNAVE”</w:t>
      </w:r>
    </w:p>
    <w:p w:rsidR="00D91F2E" w:rsidRPr="00D25D7C" w:rsidRDefault="00D91F2E" w:rsidP="00D91F2E">
      <w:pPr>
        <w:pStyle w:val="Paragrafi"/>
        <w:ind w:firstLine="0"/>
      </w:pPr>
    </w:p>
    <w:p w:rsidR="00D91F2E" w:rsidRPr="00D25D7C" w:rsidRDefault="00D91F2E" w:rsidP="00D91F2E">
      <w:pPr>
        <w:pStyle w:val="BazLigjPropozues"/>
      </w:pPr>
      <w:r w:rsidRPr="00D25D7C">
        <w:t>Me propozimin e Ministrisë së Shëndetësisë dhe të Ambientit dhe Këshillit Administrativ të Institutit të Sigurimeve të Kujdesit Shëndetësor,  Këshilli i Ministrave</w:t>
      </w:r>
    </w:p>
    <w:p w:rsidR="00D91F2E" w:rsidRPr="00D25D7C" w:rsidRDefault="00D91F2E" w:rsidP="00D91F2E">
      <w:pPr>
        <w:pStyle w:val="Paragrafi"/>
        <w:ind w:firstLine="0"/>
      </w:pPr>
    </w:p>
    <w:p w:rsidR="00D91F2E" w:rsidRPr="00D25D7C" w:rsidRDefault="00D91F2E" w:rsidP="00D91F2E">
      <w:pPr>
        <w:pStyle w:val="VENDOSI"/>
      </w:pPr>
      <w:r w:rsidRPr="00D25D7C">
        <w:t>VENDOSI:</w:t>
      </w:r>
    </w:p>
    <w:p w:rsidR="00D91F2E" w:rsidRPr="00D25D7C" w:rsidRDefault="00D91F2E" w:rsidP="00D91F2E">
      <w:pPr>
        <w:pStyle w:val="Paragrafi"/>
        <w:ind w:firstLine="0"/>
      </w:pPr>
    </w:p>
    <w:p w:rsidR="00D91F2E" w:rsidRPr="00D25D7C" w:rsidRDefault="00D91F2E" w:rsidP="00D91F2E">
      <w:pPr>
        <w:pStyle w:val="Paragrafi"/>
        <w:ind w:firstLine="0"/>
      </w:pPr>
      <w:r w:rsidRPr="00D25D7C">
        <w:t>1. Masa e mbulimit të çmimeve të listës së barnave kryesore që rimbursohen sipas grupeve është:</w:t>
      </w:r>
    </w:p>
    <w:p w:rsidR="00D91F2E" w:rsidRDefault="00D91F2E" w:rsidP="00D91F2E">
      <w:pPr>
        <w:pStyle w:val="Paragrafi"/>
        <w:ind w:firstLine="0"/>
      </w:pP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Grupi 100%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Barna për mjekimin e sëmundjeve tumorale;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Barna për mjekimin e sëmundjes së tuberkulozit.</w:t>
      </w:r>
    </w:p>
    <w:p w:rsidR="00D91F2E" w:rsidRPr="00822BAD" w:rsidRDefault="00D91F2E" w:rsidP="00D91F2E">
      <w:pPr>
        <w:pStyle w:val="Paragrafi"/>
        <w:rPr>
          <w:szCs w:val="22"/>
        </w:rPr>
      </w:pP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Grupi II 75-99.9%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Analgjezike dhe antipiretike;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Antiinfektive;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Antineoplazike;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Antiparkinsonike;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Kardiovaskulare;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Dermatologjike;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Hormone, kontraceptivë, endokrinologji;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Miorelaksant;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Ofta</w:t>
      </w:r>
      <w:r>
        <w:rPr>
          <w:szCs w:val="22"/>
        </w:rPr>
        <w:t>l</w:t>
      </w:r>
      <w:r w:rsidRPr="00822BAD">
        <w:rPr>
          <w:szCs w:val="22"/>
        </w:rPr>
        <w:t>mologji;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Oksitocike dhe antioksitocike;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- Psikotrope.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Veprojnë në rrugët e frymëmarrjes.</w:t>
      </w:r>
    </w:p>
    <w:p w:rsidR="00D91F2E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Vitamina e kripëra minerale.</w:t>
      </w:r>
    </w:p>
    <w:p w:rsidR="00D91F2E" w:rsidRPr="00CF0243" w:rsidRDefault="00D91F2E" w:rsidP="00D91F2E">
      <w:pPr>
        <w:pStyle w:val="Paragrafi"/>
        <w:rPr>
          <w:szCs w:val="22"/>
        </w:rPr>
      </w:pPr>
      <w:r w:rsidRPr="00CF0243">
        <w:rPr>
          <w:szCs w:val="22"/>
        </w:rPr>
        <w:t>Grupi III 55-74.9%</w:t>
      </w:r>
    </w:p>
    <w:p w:rsidR="00D91F2E" w:rsidRPr="00CF0243" w:rsidRDefault="00D91F2E" w:rsidP="00D91F2E">
      <w:pPr>
        <w:pStyle w:val="Paragrafi"/>
        <w:rPr>
          <w:szCs w:val="22"/>
        </w:rPr>
      </w:pPr>
      <w:r w:rsidRPr="00CF0243">
        <w:rPr>
          <w:szCs w:val="22"/>
        </w:rPr>
        <w:t>- Antialergjike;</w:t>
      </w:r>
    </w:p>
    <w:p w:rsidR="00D91F2E" w:rsidRPr="00CF0243" w:rsidRDefault="00D91F2E" w:rsidP="00D91F2E">
      <w:pPr>
        <w:pStyle w:val="Paragrafi"/>
        <w:rPr>
          <w:szCs w:val="22"/>
        </w:rPr>
      </w:pPr>
      <w:r>
        <w:rPr>
          <w:szCs w:val="22"/>
        </w:rPr>
        <w:t>- Antidot</w:t>
      </w:r>
      <w:r w:rsidRPr="00CF0243">
        <w:rPr>
          <w:szCs w:val="22"/>
        </w:rPr>
        <w:t>e;</w:t>
      </w:r>
    </w:p>
    <w:p w:rsidR="00D91F2E" w:rsidRPr="00CF0243" w:rsidRDefault="00D91F2E" w:rsidP="00D91F2E">
      <w:pPr>
        <w:pStyle w:val="Paragrafi"/>
        <w:rPr>
          <w:szCs w:val="22"/>
        </w:rPr>
      </w:pPr>
      <w:r w:rsidRPr="00CF0243">
        <w:rPr>
          <w:szCs w:val="22"/>
        </w:rPr>
        <w:t>- Antiepileptike;</w:t>
      </w:r>
    </w:p>
    <w:p w:rsidR="00D91F2E" w:rsidRPr="00CF0243" w:rsidRDefault="00D91F2E" w:rsidP="00D91F2E">
      <w:pPr>
        <w:pStyle w:val="Paragrafi"/>
        <w:rPr>
          <w:szCs w:val="22"/>
        </w:rPr>
      </w:pPr>
      <w:r w:rsidRPr="00CF0243">
        <w:rPr>
          <w:szCs w:val="22"/>
        </w:rPr>
        <w:t>- Të hematologjisë;</w:t>
      </w:r>
    </w:p>
    <w:p w:rsidR="00D91F2E" w:rsidRPr="00CF0243" w:rsidRDefault="00D91F2E" w:rsidP="00D91F2E">
      <w:pPr>
        <w:pStyle w:val="Paragrafi"/>
        <w:rPr>
          <w:szCs w:val="22"/>
        </w:rPr>
      </w:pPr>
      <w:r>
        <w:rPr>
          <w:szCs w:val="22"/>
        </w:rPr>
        <w:t>- Gastrointestinal.</w:t>
      </w:r>
    </w:p>
    <w:p w:rsidR="00D91F2E" w:rsidRPr="00CF0243" w:rsidRDefault="00D91F2E" w:rsidP="00D91F2E">
      <w:pPr>
        <w:pStyle w:val="Paragrafi"/>
        <w:rPr>
          <w:szCs w:val="22"/>
        </w:rPr>
      </w:pPr>
      <w:r w:rsidRPr="00CF0243">
        <w:rPr>
          <w:szCs w:val="22"/>
        </w:rPr>
        <w:t>Grupi IV 37.5%-54.9%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Antimigrenoz;</w:t>
      </w:r>
    </w:p>
    <w:p w:rsidR="00D91F2E" w:rsidRPr="00822BAD" w:rsidRDefault="00D91F2E" w:rsidP="00D91F2E">
      <w:pPr>
        <w:pStyle w:val="Paragrafi"/>
        <w:rPr>
          <w:szCs w:val="22"/>
        </w:rPr>
      </w:pPr>
      <w:r w:rsidRPr="00822BAD">
        <w:rPr>
          <w:szCs w:val="22"/>
        </w:rPr>
        <w:t>Diuretike.</w:t>
      </w:r>
    </w:p>
    <w:p w:rsidR="00D91F2E" w:rsidRPr="00D25D7C" w:rsidRDefault="00D91F2E" w:rsidP="00D91F2E">
      <w:pPr>
        <w:pStyle w:val="Paragrafi"/>
        <w:ind w:firstLine="0"/>
      </w:pPr>
      <w:r w:rsidRPr="00D25D7C">
        <w:tab/>
        <w:t>2. Pika 3 e vendimit të Këshillit të Ministrave nr.54, datë 2.2.1996 “Për listën e barnave kryesore që rimbursohen dhe masën e mbulimit të çmimit të barnave”, shfuqizohet.</w:t>
      </w:r>
    </w:p>
    <w:p w:rsidR="00D91F2E" w:rsidRPr="00D25D7C" w:rsidRDefault="00D91F2E" w:rsidP="00D91F2E">
      <w:pPr>
        <w:pStyle w:val="Paragrafi"/>
        <w:ind w:firstLine="0"/>
      </w:pPr>
      <w:r w:rsidRPr="00D25D7C">
        <w:tab/>
        <w:t>Ky vendim hyn në fuqi më 15.5.1997.</w:t>
      </w:r>
    </w:p>
    <w:p w:rsidR="00D91F2E" w:rsidRPr="00D25D7C" w:rsidRDefault="00D91F2E" w:rsidP="00D91F2E">
      <w:pPr>
        <w:pStyle w:val="Paragrafi"/>
        <w:ind w:firstLine="0"/>
      </w:pPr>
    </w:p>
    <w:p w:rsidR="00D91F2E" w:rsidRPr="00660438" w:rsidRDefault="00D91F2E" w:rsidP="00D91F2E">
      <w:pPr>
        <w:pStyle w:val="Autoriteti"/>
      </w:pPr>
      <w:r w:rsidRPr="00D25D7C">
        <w:tab/>
      </w:r>
      <w:r w:rsidRPr="00660438">
        <w:t>KRYETARI I KËSHILLIT TË MINISTRAVE</w:t>
      </w:r>
    </w:p>
    <w:p w:rsidR="00D91F2E" w:rsidRPr="00660438" w:rsidRDefault="00D91F2E" w:rsidP="00D91F2E">
      <w:pPr>
        <w:pStyle w:val="AutoritetiEmer"/>
      </w:pPr>
      <w:r w:rsidRPr="00660438">
        <w:t>Bashkim Fino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C218B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1F2E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F4D127-8830-4965-A864-AA645AF7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