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E17" w:rsidRPr="00660438" w:rsidRDefault="00FC6E17" w:rsidP="00FC6E17">
      <w:pPr>
        <w:pStyle w:val="Akti"/>
      </w:pPr>
      <w:bookmarkStart w:id="0" w:name="_GoBack"/>
      <w:bookmarkEnd w:id="0"/>
      <w:r w:rsidRPr="00660438">
        <w:t>VENDIM</w:t>
      </w:r>
    </w:p>
    <w:p w:rsidR="00FC6E17" w:rsidRPr="00660438" w:rsidRDefault="00FC6E17" w:rsidP="00FC6E17">
      <w:pPr>
        <w:pStyle w:val="NumriData"/>
      </w:pPr>
      <w:r w:rsidRPr="00660438">
        <w:t>Nr.247, datë 14.6.1997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</w:p>
    <w:p w:rsidR="00FC6E17" w:rsidRPr="00660438" w:rsidRDefault="00FC6E17" w:rsidP="00FC6E17">
      <w:pPr>
        <w:pStyle w:val="Titulli"/>
      </w:pPr>
      <w:r w:rsidRPr="00660438">
        <w:t>PËR NDËRTIMIN E SILLOSEVE TË DRITHËRAVE NË PORTIN DETAR TË DURRËSIT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</w:p>
    <w:p w:rsidR="00FC6E17" w:rsidRPr="008629F8" w:rsidRDefault="00FC6E17" w:rsidP="00FC6E17">
      <w:pPr>
        <w:pStyle w:val="BazLigjPropozues"/>
        <w:rPr>
          <w:lang w:val="it-IT"/>
        </w:rPr>
      </w:pPr>
      <w:r w:rsidRPr="008629F8">
        <w:rPr>
          <w:lang w:val="it-IT"/>
        </w:rPr>
        <w:t xml:space="preserve">Me propozimin e Ministrisë së Industrisë, Transportit dhe Tregtisë, Këshilli i Ministrave 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</w:p>
    <w:p w:rsidR="00FC6E17" w:rsidRPr="00660438" w:rsidRDefault="00FC6E17" w:rsidP="00FC6E17">
      <w:pPr>
        <w:pStyle w:val="VENDOSI"/>
      </w:pPr>
      <w:r w:rsidRPr="00660438">
        <w:t>VENDOSI: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Ndërtimin në portin detar të Durrësit të silloseve të drithërave me kapacitet 15 deri në 20 000 tonë.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Përcaktimi i firmës që do të realizojë këtë investim me burimet financiare të veta, do të bëhet me tender të hapur mbi bazën e procedurave ligjore në fuqi.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Për zbatimin e këtij vendimi ngarkohen Ministria e Industrisë, Transportit dhe Tregtisë dhe Ministria e Bujqësisë dhe e Ushqimit.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</w:t>
      </w:r>
      <w:r w:rsidRPr="00660438">
        <w:rPr>
          <w:lang w:val="it-IT"/>
        </w:rPr>
        <w:tab/>
        <w:t>Ky vendim hyn në fuqi menjëherë.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</w:p>
    <w:p w:rsidR="00FC6E17" w:rsidRPr="00660438" w:rsidRDefault="00FC6E17" w:rsidP="00FC6E17">
      <w:pPr>
        <w:pStyle w:val="Autoriteti"/>
      </w:pPr>
      <w:r w:rsidRPr="00660438">
        <w:t>KRYETARI I KËSHILLIT TË MINISTRAVE</w:t>
      </w:r>
    </w:p>
    <w:p w:rsidR="00FC6E17" w:rsidRPr="00660438" w:rsidRDefault="00FC6E17" w:rsidP="00FC6E17">
      <w:pPr>
        <w:pStyle w:val="AutoritetiEmer"/>
      </w:pPr>
      <w:r w:rsidRPr="00660438">
        <w:t>Bashkim Fino</w:t>
      </w: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</w:p>
    <w:p w:rsidR="00FC6E17" w:rsidRPr="00660438" w:rsidRDefault="00FC6E17" w:rsidP="00FC6E17">
      <w:pPr>
        <w:pStyle w:val="Paragrafi"/>
        <w:ind w:firstLine="0"/>
        <w:rPr>
          <w:lang w:val="it-IT"/>
        </w:rPr>
      </w:pPr>
    </w:p>
    <w:p w:rsidR="00FC6E17" w:rsidRDefault="00FC6E17" w:rsidP="00FC6E17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3AF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6E1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57EB7B-FFB9-40C3-B17D-E7D4A42D7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