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059" w:rsidRPr="00660438" w:rsidRDefault="00D96059" w:rsidP="00D96059">
      <w:pPr>
        <w:pStyle w:val="Akti"/>
      </w:pPr>
      <w:bookmarkStart w:id="0" w:name="_GoBack"/>
      <w:bookmarkEnd w:id="0"/>
      <w:r w:rsidRPr="00660438">
        <w:t>VENDIM</w:t>
      </w:r>
    </w:p>
    <w:p w:rsidR="00D96059" w:rsidRPr="00660438" w:rsidRDefault="00D96059" w:rsidP="00D96059">
      <w:pPr>
        <w:pStyle w:val="NumriData"/>
      </w:pPr>
      <w:r w:rsidRPr="00660438">
        <w:t>Nr.267, datë 19.6.1997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</w:p>
    <w:p w:rsidR="00D96059" w:rsidRPr="00660438" w:rsidRDefault="00D96059" w:rsidP="00D96059">
      <w:pPr>
        <w:pStyle w:val="Titulli"/>
      </w:pPr>
      <w:r w:rsidRPr="00660438">
        <w:t>PËR PËRJASHTIMIN NGA TAKSAT DOGANORE DHE TATIMI MBI VLERËN E SHTUAR TË MAKINERIVE, PAJISJEVE DHE MATERIALEVE TË NEVOJSHME PËR MONTIMIN E TYRE, QË IMPORTOHEN PËR T’U INVESTUAR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</w:p>
    <w:p w:rsidR="00D96059" w:rsidRPr="009C7924" w:rsidRDefault="00D96059" w:rsidP="00D96059">
      <w:pPr>
        <w:pStyle w:val="BazLigjPropozues"/>
        <w:rPr>
          <w:lang w:val="it-IT"/>
        </w:rPr>
      </w:pPr>
      <w:r w:rsidRPr="009C7924">
        <w:rPr>
          <w:lang w:val="it-IT"/>
        </w:rPr>
        <w:t xml:space="preserve">Në mbështetje të nenit 2 të ligjit nr.8211, datë 23.4.1997 “Për përjashtimin e përkohshëm nga taksat doganore dhe TVSH-ja të disa importeve”, me propozimin e Ministrit të Financave, Këshilli i Ministrave 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VENDOSI"/>
      </w:pPr>
      <w:r w:rsidRPr="00660438">
        <w:t>VENDOSI: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Përjashtohen nga taksat doganore dhe tatimi mbi vlerën e shtuar të gjitha makineritë, pajisjet dhe materialet e nevojshme për montimin e tyre, që importohen për t’u investuar në një nga veprimtaritë e përcaktuara në pikën 4 të këtij vendimi. Importimi  bëhet nga vetë investitori ose  nëpërmjet  ndonjë sipërmarrësi. Investitori duhet të jetë person juridik  i regjistruar në Shqipëri.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Do të përfitojnë lehtësitë e parashikuara në pikën 1 të këtij vendimi vetëm makineritë dhe pajisjet që i takojnë linjës teknologjike apo që lidhen drejtpërsëdrejti me procesin teknologjik përkatës.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Për qëllime vetëm të zbatimit të dispozitave të këtij vendimi: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Me fjalën “makinë” do të kuptohet çdo konstruksion i krijuar prej njeriut që, duke marrë energji në një formë të përshtatshme, si dhe instruksionet e duhura, është në gjendje të kryejë punë në kuptimin më të gjerë të fjalës. Një sistem makinash të lidhura sipas ndonjë skeme të përcaktuar përbëjnë atë që quhet makineri;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b) Me shprehjen “linjë teknologjike” do të kuptohet tërësia e makinerive dhe pajisjeve që do të nevojiten për të realizuar procesin teknologjik në fushën përkatëse ku do të bëhet investimi;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c) Me shprehjen “proces teknologjik” do të kuptohet tërësia e mënyrave dhe metodave që duhet të ndiqen hap pas hapi për të bërë të mundur kryerjen e qëllimit, për të cilën bëhet investimi përkatës;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d) Me fjalën “pajisje” do të kuptohen pajisjet dhe aparaturat që shërbejnë si plotësues të makinerive dhe që ndihmojnë për funksionimin normal të tyre, si dhe për matjen dhe kontrollin e parametrave të punës;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e) Me shprehjen “materiale të nevojshme për montimin e makinerive dhe pajisjeve” do të kuptohen të gjitha materialet e tilla, si kabllo, tubacione, rakorderi, termoizolues, dado e bulona, elektroda saldimi, shirita izolues elektrikë, ngjitës, bojëra llak e të tjera si këto, të cilat importohen në sasi të arsyeshme për t’u trupëzuar në linjën teknologjike. Nuk do të përfshihen në këtë përcaktim materialet e nevojshme për ndërtimin a përgatitjen e mjediseve ose bazamenteve ku do të montohen makineritë dhe pajisjet që përbëjnë linjën teknologjike.</w:t>
      </w:r>
    </w:p>
    <w:p w:rsidR="00D96059" w:rsidRPr="00660438" w:rsidRDefault="00D96059" w:rsidP="00D96059">
      <w:pPr>
        <w:pStyle w:val="Paragrafi"/>
        <w:rPr>
          <w:lang w:val="it-IT"/>
        </w:rPr>
      </w:pPr>
      <w:r w:rsidRPr="00660438">
        <w:rPr>
          <w:lang w:val="it-IT"/>
        </w:rPr>
        <w:t>4. Investimet që përfitojnë nga lehtësitë e parashikuara në pikën 1 të këtij vendimi, janë: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në prodhim, me të cilin do të kuptohet instalimi i makinerive, pajisjeve dhe linjave teknologjike për të realizuar shfrytëzimin e pasurive natyrore, rritjen e bimëve dhe të kafshëve dhe përpunimin industrial të lëndëve të para;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b) në ndërtim, me të cilin do të kuptohet ngritja e parkut të makinerive dhe pajisjeve të nevojshme për të realizuar sipërmarrje ndërtimore;</w:t>
      </w: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c) në shërbimet në telekomunikacion, me të cilat do të kuptohet instalimi i centraleve, sistemeve të antenave dhe linjave dhe aparaturave të nevojshme për të realizuar telekomunikim masiv;</w:t>
      </w:r>
    </w:p>
    <w:p w:rsidR="00D96059" w:rsidRPr="00D25D7C" w:rsidRDefault="00D96059" w:rsidP="00D96059">
      <w:pPr>
        <w:pStyle w:val="Paragrafi"/>
        <w:ind w:firstLine="0"/>
      </w:pPr>
      <w:r w:rsidRPr="00660438">
        <w:rPr>
          <w:lang w:val="it-IT"/>
        </w:rPr>
        <w:tab/>
      </w:r>
      <w:r w:rsidRPr="00D25D7C">
        <w:t>d) në shërbimet bankare, me të cilat do të kuptohet instalimi i rrjeteve kompjuterike dhe sistemeve të sigurisë;</w:t>
      </w:r>
    </w:p>
    <w:p w:rsidR="00D96059" w:rsidRPr="00D25D7C" w:rsidRDefault="00D96059" w:rsidP="00D96059">
      <w:pPr>
        <w:pStyle w:val="Paragrafi"/>
        <w:ind w:firstLine="0"/>
      </w:pPr>
      <w:r w:rsidRPr="00D25D7C">
        <w:tab/>
        <w:t>e) në shërbimet e natyrës komunale për furnizimin e popullsisë me ujë, me të cilin do të kuptohet instalim i impianteve të pompimit dhe pastrimit të ujit, shtrimi i linjave të furnizimit dhe vendosja e aparateve matëse.</w:t>
      </w:r>
    </w:p>
    <w:p w:rsidR="00D96059" w:rsidRPr="00D25D7C" w:rsidRDefault="00D96059" w:rsidP="00D96059">
      <w:pPr>
        <w:pStyle w:val="Paragrafi"/>
        <w:ind w:firstLine="0"/>
      </w:pPr>
      <w:r w:rsidRPr="00D25D7C">
        <w:tab/>
        <w:t>f) në shërbimet e natyrës komunale për furnizimin e popullsisë me energji elektrike, me të cilat do të kuptohet instalimi i transformatorëve, shtrirja e rrjetit të furnizimit dhe shpërndarja e vendosja e aparateve matëse.</w:t>
      </w:r>
    </w:p>
    <w:p w:rsidR="00D96059" w:rsidRPr="00D25D7C" w:rsidRDefault="00D96059" w:rsidP="00D96059">
      <w:pPr>
        <w:pStyle w:val="Paragrafi"/>
        <w:ind w:firstLine="0"/>
      </w:pPr>
      <w:r w:rsidRPr="00D25D7C">
        <w:tab/>
        <w:t xml:space="preserve">5. Makineritë dhe pajisjet që kanë fituar lehtësitë e parashikuara në pikën 1 të këtij vendimi, </w:t>
      </w:r>
      <w:r w:rsidRPr="00D25D7C">
        <w:lastRenderedPageBreak/>
        <w:t>duhet të regjistrohen në llogarinë e mjeteve themelore të investitorit dhe, për çdo ndryshim të gjendjes së tyre kontabël a fizike, duhet të njoftohen organet doganore dhe tatimore kompetente.</w:t>
      </w:r>
    </w:p>
    <w:p w:rsidR="00D96059" w:rsidRPr="00D25D7C" w:rsidRDefault="00D96059" w:rsidP="00D96059">
      <w:pPr>
        <w:pStyle w:val="Paragrafi"/>
        <w:ind w:firstLine="0"/>
      </w:pPr>
      <w:r w:rsidRPr="00D25D7C">
        <w:tab/>
        <w:t>6. Makineritë dhe pajisjet që ndodhen në regjistrin e lejimit të përkohshëm, në qoftë se deklarohen  për t’u zhdoganuar për qarkullim të lirë, përfitojnë nga lehtësitë e parashikuara në pikën 1 të këtij vendimi, në qoftë se plotësojnë të gjitha kushtet e përcaktuara  më lart.</w:t>
      </w:r>
    </w:p>
    <w:p w:rsidR="00D96059" w:rsidRPr="00D25D7C" w:rsidRDefault="00D96059" w:rsidP="00D96059">
      <w:pPr>
        <w:pStyle w:val="Paragrafi"/>
        <w:ind w:firstLine="0"/>
      </w:pPr>
      <w:r w:rsidRPr="00D25D7C">
        <w:tab/>
        <w:t>7. Ngarkohet Ministri i Financave të nxjerrë udhëzimet përkatëse për procedurat që duhet të ndiqen në doganë për të përfituar nga lehtësitë në fjalë.</w:t>
      </w:r>
    </w:p>
    <w:p w:rsidR="00D96059" w:rsidRPr="00D25D7C" w:rsidRDefault="00D96059" w:rsidP="00D96059">
      <w:pPr>
        <w:pStyle w:val="Paragrafi"/>
        <w:ind w:firstLine="0"/>
      </w:pPr>
      <w:r w:rsidRPr="00D25D7C">
        <w:tab/>
        <w:t>Ky vendim hyn në fuqi menjëherë dhe i shtin efektet nga data 15.5.1997.</w:t>
      </w:r>
    </w:p>
    <w:p w:rsidR="00D96059" w:rsidRPr="00D25D7C" w:rsidRDefault="00D96059" w:rsidP="00D96059">
      <w:pPr>
        <w:pStyle w:val="Paragrafi"/>
        <w:ind w:firstLine="0"/>
      </w:pPr>
    </w:p>
    <w:p w:rsidR="00D96059" w:rsidRPr="00660438" w:rsidRDefault="00D96059" w:rsidP="00D96059">
      <w:pPr>
        <w:pStyle w:val="Autoriteti"/>
      </w:pPr>
      <w:r w:rsidRPr="00660438">
        <w:t>KRYETARI I KËSHILLIT TË MINISTRAVE</w:t>
      </w:r>
    </w:p>
    <w:p w:rsidR="00D96059" w:rsidRPr="00660438" w:rsidRDefault="00D96059" w:rsidP="00D96059">
      <w:pPr>
        <w:pStyle w:val="AutoritetiEmer"/>
      </w:pPr>
      <w:r w:rsidRPr="00660438">
        <w:t>Bashkim Fino</w:t>
      </w: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Default="00D96059" w:rsidP="00D96059">
      <w:pPr>
        <w:pStyle w:val="Paragrafi"/>
        <w:ind w:firstLine="0"/>
        <w:rPr>
          <w:lang w:val="it-IT"/>
        </w:rPr>
      </w:pPr>
    </w:p>
    <w:p w:rsidR="00D96059" w:rsidRPr="00660438" w:rsidRDefault="00D96059" w:rsidP="00D96059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0AEB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6059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DB79C5-B976-4720-975C-5D96AEB0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