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132" w:rsidRPr="00660438" w:rsidRDefault="00283132" w:rsidP="00283132">
      <w:pPr>
        <w:pStyle w:val="Akti"/>
      </w:pPr>
      <w:bookmarkStart w:id="0" w:name="_GoBack"/>
      <w:bookmarkEnd w:id="0"/>
      <w:r w:rsidRPr="00660438">
        <w:t>VENDIM</w:t>
      </w:r>
    </w:p>
    <w:p w:rsidR="00283132" w:rsidRPr="00660438" w:rsidRDefault="00283132" w:rsidP="00283132">
      <w:pPr>
        <w:pStyle w:val="NumriData"/>
      </w:pPr>
      <w:r w:rsidRPr="00660438">
        <w:t>Nr.262, datë 23.6.1997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Titulli"/>
      </w:pPr>
      <w:r w:rsidRPr="00660438">
        <w:t>PËR PËRBALLIMIN E SHPENZIMEVE TË NDËRMARRJEVE NË PROCES LIKUIDIMI DHE PRIVATIZIMI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BazLigjPropozues"/>
      </w:pPr>
      <w:r w:rsidRPr="00660438">
        <w:t xml:space="preserve">Me propozimin e Ministrisë së Financave, Këshilli i Ministrave 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Default="00283132" w:rsidP="00283132">
      <w:pPr>
        <w:pStyle w:val="VENDOSI"/>
      </w:pPr>
      <w:r w:rsidRPr="00660438">
        <w:t>VENDOSI: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Për përballimin e shpenzimeve për paga dhe sigurime shoqërore, që lidhen me procesin e likuidimit të ndërmarrjeve, akordohen 170 milionë lekë nga fondi i kontingjencës.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Përdorimi i tyre për ndërmarrjet e vartësisë nacionale dhe atyre lokale do të bëhet duke respektuar kufijtë e miratuar sipas pasqyrës që i bashkëngjitet këtij vendimi.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3. Akordimi i fondeve për çdo ndërmarrje nga ministritë dhe Sekretariati i Pushtetit Lokal, sipas vartësisë, bëhet vetëm mbasi të jenë analizuar me përgjegjësi faktorët e tejkalimit të afatit dhe </w:t>
      </w:r>
      <w:r>
        <w:rPr>
          <w:lang w:val="it-IT"/>
        </w:rPr>
        <w:t xml:space="preserve">të </w:t>
      </w:r>
      <w:r w:rsidRPr="00660438">
        <w:rPr>
          <w:lang w:val="it-IT"/>
        </w:rPr>
        <w:t>jenë përcaktuar shkaktarët.</w:t>
      </w:r>
    </w:p>
    <w:p w:rsidR="00283132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 ndërmarrjet e paraqitura në listat e ministrive dhe të  Sekretariatit të Pushtetit Lokal, afati përfundimtar i financimit të jetë data 30.6.1997. Ngarkohet Ministria e Privatizimeve dhe Agjencia Kombëtare e Privatizimit të marrin masat e nevojshme për respektimin e afateve dhe procedurave të privatizimit.</w:t>
      </w:r>
    </w:p>
    <w:p w:rsidR="00283132" w:rsidRPr="00F27322" w:rsidRDefault="00283132" w:rsidP="00283132">
      <w:pPr>
        <w:pStyle w:val="Paragrafi"/>
      </w:pPr>
      <w:r w:rsidRPr="00D25D7C">
        <w:t>Pas kësaj date çdo financim do të konsiderohet i paligjshëm.</w:t>
      </w:r>
    </w:p>
    <w:p w:rsidR="00283132" w:rsidRPr="00D25D7C" w:rsidRDefault="00283132" w:rsidP="00283132">
      <w:pPr>
        <w:pStyle w:val="Paragrafi"/>
        <w:ind w:firstLine="0"/>
      </w:pPr>
      <w:r w:rsidRPr="00D25D7C">
        <w:tab/>
        <w:t>4. Ministritë dhe Sekretariati i Pushtetit Lokal, të respektojnë afatin 6-mujor të zgjatjes së procesit të likuidimit për ndërmarrjet ose pjesët që kalojnë në privatizim, duke filluar që nga data e dorëzimit të dokumentacionit në Ministrinë e Privatizimeve.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D25D7C">
        <w:tab/>
      </w:r>
      <w:r w:rsidRPr="00660438">
        <w:rPr>
          <w:lang w:val="it-IT"/>
        </w:rPr>
        <w:t>Financimi mbas këtij afati i ngarkon ato me përgjegjësi.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Pika II/3 e vendimit të Këshillit të Ministrave nr.186, datë 18.3.1996, shfuqizohet.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F27322" w:rsidRDefault="00283132" w:rsidP="00283132">
      <w:pPr>
        <w:pStyle w:val="Autoriteti"/>
        <w:rPr>
          <w:lang w:val="it-IT"/>
        </w:rPr>
      </w:pPr>
      <w:r w:rsidRPr="00F27322">
        <w:rPr>
          <w:lang w:val="it-IT"/>
        </w:rPr>
        <w:t>KRYETARI I KËSHILLIT TË MINISTRAVE</w:t>
      </w:r>
    </w:p>
    <w:p w:rsidR="00283132" w:rsidRPr="00F27322" w:rsidRDefault="00283132" w:rsidP="00283132">
      <w:pPr>
        <w:pStyle w:val="AutoritetiEmer"/>
        <w:rPr>
          <w:lang w:val="it-IT"/>
        </w:rPr>
      </w:pPr>
      <w:r w:rsidRPr="00F27322">
        <w:rPr>
          <w:lang w:val="it-IT"/>
        </w:rPr>
        <w:t>Bashkim Fino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FONDET E AKORDUARA PËR PROCESIN E LIKUIDIMIT SIPAS MINISTRIVE 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1. Ministria e Privatizimit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30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2. Ministria e Bujqësisë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37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3. Ministria e Burimeve Minerare dhe Energjetike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14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4. Ministria e Punëve Publike dhe Rregullimit të Territorit</w:t>
      </w:r>
      <w:r w:rsidRPr="00660438">
        <w:rPr>
          <w:lang w:val="it-IT"/>
        </w:rPr>
        <w:tab/>
        <w:t xml:space="preserve">  </w:t>
      </w:r>
      <w:r w:rsidRPr="00660438">
        <w:rPr>
          <w:lang w:val="it-IT"/>
        </w:rPr>
        <w:tab/>
        <w:t xml:space="preserve">  1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5</w:t>
      </w:r>
      <w:r>
        <w:rPr>
          <w:lang w:val="it-IT"/>
        </w:rPr>
        <w:t>.</w:t>
      </w:r>
      <w:r w:rsidRPr="00660438">
        <w:rPr>
          <w:lang w:val="it-IT"/>
        </w:rPr>
        <w:t xml:space="preserve"> Ministria e Industrisë, Transportit dhe Tregtisë 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 8 milionë lekë  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6. Ministria e Mbrojtjes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</w:t>
      </w:r>
      <w:r w:rsidRPr="00660438">
        <w:rPr>
          <w:lang w:val="it-IT"/>
        </w:rPr>
        <w:tab/>
        <w:t xml:space="preserve"> 4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7. Sekretariati i Pushtetit Lokal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</w:t>
      </w:r>
      <w:r w:rsidRPr="00660438">
        <w:rPr>
          <w:lang w:val="it-IT"/>
        </w:rPr>
        <w:tab/>
        <w:t>76 milionë lekë</w:t>
      </w:r>
    </w:p>
    <w:p w:rsidR="00283132" w:rsidRPr="00660438" w:rsidRDefault="00283132" w:rsidP="00283132">
      <w:pPr>
        <w:pStyle w:val="Paragrafi"/>
        <w:ind w:firstLine="0"/>
        <w:rPr>
          <w:lang w:val="it-IT"/>
        </w:rPr>
      </w:pPr>
    </w:p>
    <w:p w:rsidR="00283132" w:rsidRDefault="00283132" w:rsidP="00283132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313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1C90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91A6A2-65A7-487E-90DA-9FA74BC6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