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425" w:rsidRPr="00660438" w:rsidRDefault="00322425" w:rsidP="00322425">
      <w:pPr>
        <w:pStyle w:val="Paragrafi"/>
        <w:ind w:firstLine="0"/>
        <w:rPr>
          <w:lang w:val="it-IT"/>
        </w:rPr>
      </w:pPr>
      <w:bookmarkStart w:id="0" w:name="_GoBack"/>
      <w:bookmarkEnd w:id="0"/>
    </w:p>
    <w:p w:rsidR="00322425" w:rsidRPr="00660438" w:rsidRDefault="00322425" w:rsidP="00322425">
      <w:pPr>
        <w:pStyle w:val="Akti"/>
      </w:pPr>
      <w:r w:rsidRPr="00660438">
        <w:t>VENDIM</w:t>
      </w:r>
    </w:p>
    <w:p w:rsidR="00322425" w:rsidRPr="00660438" w:rsidRDefault="00322425" w:rsidP="00322425">
      <w:pPr>
        <w:pStyle w:val="NumriData"/>
      </w:pPr>
      <w:r w:rsidRPr="00660438">
        <w:t>Nr.291, datë 7.7.1997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Titulli"/>
      </w:pPr>
      <w:r w:rsidRPr="00660438">
        <w:t>PËR STRUKTURËN DHE ORGANIKËN E SEKRETARIATIT EKZEKUTIV TË KOMITETIT SHQIPTAR TË BIRËSIMEVE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9C7924" w:rsidRDefault="00322425" w:rsidP="00322425">
      <w:pPr>
        <w:pStyle w:val="BazLigjPropozues"/>
        <w:rPr>
          <w:lang w:val="it-IT"/>
        </w:rPr>
      </w:pPr>
      <w:r w:rsidRPr="009C7924">
        <w:rPr>
          <w:lang w:val="it-IT"/>
        </w:rPr>
        <w:t>Mbështetur në vendimin e Këshillit të Ministrave nr.469, datë 14.8.1995 “Për kompetencat për emërimin dhe largimin nga detyra të drejtorëve të drejtorive në ministri e institucione të tjera qendrore dhe për ndryshimet në strukturat e tyre”, dhe me propozim të Sekretariatit Ekzekutiv të Komitetit Shqiptar të Birësimeve,</w:t>
      </w:r>
      <w:r>
        <w:rPr>
          <w:lang w:val="it-IT"/>
        </w:rPr>
        <w:t xml:space="preserve"> Këshilli i Ministrave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VENDOSI"/>
      </w:pPr>
      <w:r w:rsidRPr="00660438">
        <w:t>VENDOSI: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>
        <w:rPr>
          <w:lang w:val="it-IT"/>
        </w:rPr>
        <w:tab/>
        <w:t xml:space="preserve">1. </w:t>
      </w:r>
      <w:r w:rsidRPr="00660438">
        <w:rPr>
          <w:lang w:val="it-IT"/>
        </w:rPr>
        <w:t>Struktura e Sekretariatit Ekzekutiv të Komitetit Shqiptar të Birësimeve të jetë sipas skemës 1 bashkëlidhur.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 Organika e</w:t>
      </w:r>
      <w:r w:rsidRPr="00660438">
        <w:rPr>
          <w:lang w:val="it-IT"/>
        </w:rPr>
        <w:tab/>
        <w:t>Sekretariatit Ekzekutiv të Komitetit Shqiptar të Birësimeve të jetë sipas skemës 2 bashkëlidhur.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Numri i punonjësve të Sekretariatit Ekzekutiv të Komitetit Shqiptar të Birësimeve do të jetë gj</w:t>
      </w:r>
      <w:r>
        <w:rPr>
          <w:lang w:val="it-IT"/>
        </w:rPr>
        <w:t>ithsej</w:t>
      </w:r>
      <w:r w:rsidRPr="00660438">
        <w:rPr>
          <w:lang w:val="it-IT"/>
        </w:rPr>
        <w:t xml:space="preserve"> 10 vetë.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Efektet financiare të përballohen nga buxheti aktual i Sekretariatit Ekzekutiv të Komitetit Shqiptar të Birësimeve.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Autoriteti"/>
      </w:pPr>
      <w:r w:rsidRPr="00660438">
        <w:t>KRYETARI I KËSHILLIT TË MINISTRAVE</w:t>
      </w:r>
    </w:p>
    <w:p w:rsidR="00322425" w:rsidRPr="00660438" w:rsidRDefault="00322425" w:rsidP="00322425">
      <w:pPr>
        <w:pStyle w:val="AutoritetiEmer"/>
      </w:pPr>
      <w:r w:rsidRPr="00660438">
        <w:t>Bashkim Fino</w:t>
      </w: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322425" w:rsidRPr="009C7924" w:rsidRDefault="00322425" w:rsidP="00322425">
      <w:pPr>
        <w:pStyle w:val="Paragrafi"/>
        <w:ind w:firstLine="0"/>
        <w:rPr>
          <w:lang w:val="it-IT"/>
        </w:rPr>
      </w:pPr>
      <w:r>
        <w:t xml:space="preserve">         </w:t>
      </w:r>
      <w:r w:rsidR="00CF7A39">
        <w:rPr>
          <w:noProof/>
          <w:lang w:val="en-GB" w:eastAsia="en-GB"/>
        </w:rPr>
        <w:drawing>
          <wp:inline distT="0" distB="0" distL="0" distR="0">
            <wp:extent cx="142875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52" r="4735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425" w:rsidRPr="00660438" w:rsidRDefault="00CF7A39" w:rsidP="00322425">
      <w:pPr>
        <w:pStyle w:val="Paragrafi"/>
        <w:ind w:firstLine="0"/>
        <w:rPr>
          <w:lang w:val="it-IT"/>
        </w:rPr>
      </w:pPr>
      <w:r w:rsidRPr="00D25D7C">
        <w:rPr>
          <w:noProof/>
          <w:lang w:val="en-GB" w:eastAsia="en-GB"/>
        </w:rPr>
        <w:lastRenderedPageBreak/>
        <w:drawing>
          <wp:inline distT="0" distB="0" distL="0" distR="0">
            <wp:extent cx="5034915" cy="81762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jc w:val="right"/>
        <w:rPr>
          <w:lang w:val="it-IT"/>
        </w:rPr>
      </w:pPr>
      <w:r w:rsidRPr="00660438">
        <w:rPr>
          <w:lang w:val="it-IT"/>
        </w:rPr>
        <w:t>Skema 2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TitulliTitull"/>
      </w:pPr>
      <w:r w:rsidRPr="00660438">
        <w:t xml:space="preserve">ORGANIKA E SEKRETARIATIT EKZEKUTIV TË </w:t>
      </w:r>
    </w:p>
    <w:p w:rsidR="00322425" w:rsidRPr="00D25D7C" w:rsidRDefault="00322425" w:rsidP="00322425">
      <w:pPr>
        <w:pStyle w:val="TitulliTitull"/>
      </w:pPr>
      <w:r w:rsidRPr="00D25D7C">
        <w:t>KOMITETIT SHQIPTAR TË BIRËS</w:t>
      </w:r>
      <w:r>
        <w:t>IMEVE</w:t>
      </w:r>
    </w:p>
    <w:p w:rsidR="00322425" w:rsidRPr="00D25D7C" w:rsidRDefault="00322425" w:rsidP="00322425">
      <w:pPr>
        <w:pStyle w:val="Paragrafi"/>
        <w:ind w:firstLine="0"/>
      </w:pPr>
    </w:p>
    <w:p w:rsidR="00322425" w:rsidRPr="00D25D7C" w:rsidRDefault="00322425" w:rsidP="00322425">
      <w:pPr>
        <w:pStyle w:val="Paragrafi"/>
        <w:ind w:firstLine="0"/>
      </w:pPr>
      <w:r w:rsidRPr="00D25D7C">
        <w:tab/>
        <w:t>I. KRYETARI</w:t>
      </w:r>
      <w:r w:rsidRPr="00D25D7C">
        <w:tab/>
      </w:r>
      <w:r w:rsidRPr="00D25D7C">
        <w:tab/>
      </w:r>
      <w:r w:rsidRPr="00D25D7C">
        <w:tab/>
      </w:r>
      <w:r w:rsidRPr="00D25D7C">
        <w:tab/>
      </w:r>
      <w:r w:rsidRPr="00D25D7C">
        <w:tab/>
      </w:r>
      <w:r w:rsidRPr="00D25D7C">
        <w:tab/>
        <w:t>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D25D7C">
        <w:tab/>
      </w:r>
      <w:r>
        <w:rPr>
          <w:lang w:val="it-IT"/>
        </w:rPr>
        <w:t>Sekretare e k</w:t>
      </w:r>
      <w:r w:rsidRPr="00660438">
        <w:rPr>
          <w:lang w:val="it-IT"/>
        </w:rPr>
        <w:t>ryetarit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II. Sektori i psikociologjisë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4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Përgjegjës i sektorit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Sociologë specialist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2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Psikolog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II. Sektori juridik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 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Jurist (këshilltar juridik)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III. Sektori i financës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Specialist financiar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1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Shofer i Departamentit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 xml:space="preserve"> </w:t>
      </w:r>
      <w:r w:rsidRPr="00660438">
        <w:rPr>
          <w:lang w:val="it-IT"/>
        </w:rPr>
        <w:tab/>
        <w:t>2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PUNONJËS GJITHSEJT 10</w:t>
      </w:r>
    </w:p>
    <w:p w:rsidR="00322425" w:rsidRPr="00660438" w:rsidRDefault="00322425" w:rsidP="0032242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</w:r>
    </w:p>
    <w:p w:rsidR="00322425" w:rsidRPr="00660438" w:rsidRDefault="00322425" w:rsidP="00322425">
      <w:pPr>
        <w:pStyle w:val="Autoriteti"/>
      </w:pPr>
      <w:r w:rsidRPr="00660438">
        <w:t>KRYETARI I KËSHILLIT TË MINISTRAVE</w:t>
      </w:r>
    </w:p>
    <w:p w:rsidR="00322425" w:rsidRPr="00660438" w:rsidRDefault="00322425" w:rsidP="00322425">
      <w:pPr>
        <w:pStyle w:val="AutoritetiEmer"/>
      </w:pPr>
      <w:r w:rsidRPr="00660438">
        <w:t>Bashkim Fino</w:t>
      </w:r>
    </w:p>
    <w:p w:rsidR="00322425" w:rsidRDefault="00322425" w:rsidP="00322425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242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CF7A3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D348DD-411C-4BC1-B003-206ADA43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