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3DF" w:rsidRPr="00660438" w:rsidRDefault="009653DF" w:rsidP="009653DF">
      <w:pPr>
        <w:pStyle w:val="Akti"/>
      </w:pPr>
      <w:bookmarkStart w:id="0" w:name="_GoBack"/>
      <w:bookmarkEnd w:id="0"/>
      <w:r w:rsidRPr="00660438">
        <w:t>VENDIM</w:t>
      </w:r>
    </w:p>
    <w:p w:rsidR="009653DF" w:rsidRPr="00660438" w:rsidRDefault="009653DF" w:rsidP="009653DF">
      <w:pPr>
        <w:pStyle w:val="NumriData"/>
      </w:pPr>
      <w:r w:rsidRPr="00660438">
        <w:t>Nr.509, datë 24.11.1997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</w:p>
    <w:p w:rsidR="009653DF" w:rsidRPr="00660438" w:rsidRDefault="009653DF" w:rsidP="009653DF">
      <w:pPr>
        <w:pStyle w:val="Titulli"/>
      </w:pPr>
      <w:r w:rsidRPr="00660438">
        <w:t>PËR KOMPENSIMIN E TOKËS BUJQËSORE TË ZËNË NGA NDËRTIMET PA LEJE PËR FAMILJET E FSHATIT BULCESH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</w:p>
    <w:p w:rsidR="009653DF" w:rsidRPr="004E357F" w:rsidRDefault="009653DF" w:rsidP="009653DF">
      <w:pPr>
        <w:pStyle w:val="BazLigjPropozues"/>
        <w:rPr>
          <w:lang w:val="it-IT"/>
        </w:rPr>
      </w:pPr>
      <w:r w:rsidRPr="004E357F">
        <w:rPr>
          <w:lang w:val="it-IT"/>
        </w:rPr>
        <w:t>Më propozimin e Ministrisë së Punëve Publike dhe të Transportit, Këshilli i Ministrave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</w:p>
    <w:p w:rsidR="009653DF" w:rsidRDefault="009653DF" w:rsidP="009653DF">
      <w:pPr>
        <w:pStyle w:val="VENDOSI"/>
      </w:pPr>
      <w:r w:rsidRPr="00660438">
        <w:t>VENDOSI: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1. Miratimin e masës së kompensimit të tokës bujqësore të zënë nga ndërtimet pa leje prej 34.7 hektarësh me vlerë totale 138.8 milionë lekë për familjet e fshatit Bulcesh.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>2. Ministria e Punëve Publike dhe e Transportit  të programojë fondet për kompensimin e tokës bujqësore të fshatit Bulcesh nga Buxheti i Shtetit për vitin 1997 në masën 70 milionë lekë dhe për tremujorin e parë të vitit 1998 në masën 68.8 milionë lekë.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3. Ngarkohet komuna e Zall-Bastarit në Tiranë për zbatimin e këtij vendimi dhe kryerjen e pagesave të familjeve në fshatin Bulces, sipas listës që i është bashkëngjitur këtij vendimi. 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  <w:r w:rsidRPr="00660438">
        <w:rPr>
          <w:lang w:val="it-IT"/>
        </w:rPr>
        <w:tab/>
        <w:t xml:space="preserve">Ky vendim hyn në fuqi menjëherë. </w:t>
      </w:r>
    </w:p>
    <w:p w:rsidR="009653DF" w:rsidRPr="00660438" w:rsidRDefault="009653DF" w:rsidP="009653DF">
      <w:pPr>
        <w:pStyle w:val="Paragrafi"/>
        <w:ind w:firstLine="0"/>
        <w:rPr>
          <w:lang w:val="it-IT"/>
        </w:rPr>
      </w:pPr>
    </w:p>
    <w:p w:rsidR="009653DF" w:rsidRPr="00660438" w:rsidRDefault="009653DF" w:rsidP="009653DF">
      <w:pPr>
        <w:pStyle w:val="Autoriteti"/>
      </w:pPr>
      <w:r w:rsidRPr="00660438">
        <w:t>KRYETARI I KËSHILLIT TË MINISTRAVE</w:t>
      </w:r>
    </w:p>
    <w:p w:rsidR="009653DF" w:rsidRPr="00660438" w:rsidRDefault="009653DF" w:rsidP="009653DF">
      <w:pPr>
        <w:pStyle w:val="AutoritetiEmer"/>
      </w:pPr>
      <w:r w:rsidRPr="00660438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653DF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20B9E4-C104-4290-BA60-9D54DE20A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