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69A" w:rsidRPr="00EC0DBF" w:rsidRDefault="004B369A" w:rsidP="004B369A">
      <w:pPr>
        <w:pStyle w:val="Paragrafi"/>
      </w:pPr>
      <w:bookmarkStart w:id="0" w:name="_GoBack"/>
      <w:bookmarkEnd w:id="0"/>
    </w:p>
    <w:p w:rsidR="004B369A" w:rsidRPr="00EC0DBF" w:rsidRDefault="004B369A" w:rsidP="004B369A">
      <w:pPr>
        <w:pStyle w:val="Akti"/>
      </w:pPr>
      <w:r w:rsidRPr="00EC0DBF">
        <w:t>V E N D i M</w:t>
      </w:r>
    </w:p>
    <w:p w:rsidR="004B369A" w:rsidRPr="00EC0DBF" w:rsidRDefault="004B369A" w:rsidP="004B369A">
      <w:pPr>
        <w:pStyle w:val="NumriData"/>
      </w:pPr>
      <w:r w:rsidRPr="00EC0DBF">
        <w:t>Nr. 83, datë 4.2.1998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Titulli"/>
      </w:pPr>
      <w:r w:rsidRPr="00EC0DBF">
        <w:t>Për caktimin e ekspertëve kontabël të pavarur dhe të administratorëve në shoqërinë "Gjallica Sh.p.k.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BazLigjPropozues"/>
      </w:pPr>
      <w:r w:rsidRPr="00EC0DBF">
        <w:t>Me propozimin e Zëvendëskryetarit të Këshillit të Ministrave, Këshilli i Ministrave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VENDOSI"/>
      </w:pPr>
      <w:r w:rsidRPr="00EC0DBF">
        <w:t>V E N D O S i: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Paragrafi"/>
      </w:pPr>
      <w:r w:rsidRPr="00EC0DBF">
        <w:t>1. Në shoqërinë "Gjallica" sh.p.k. ndaj së cilës organi i prokurorisë ka filluar çështjen penale, caktohen ekspertë kontabël të pavarur për një kohë prej 6 muajsh, deri në mbyllje të procesit të gjykimit.</w:t>
      </w:r>
    </w:p>
    <w:p w:rsidR="004B369A" w:rsidRPr="00EC0DBF" w:rsidRDefault="004B369A" w:rsidP="004B369A">
      <w:pPr>
        <w:pStyle w:val="Paragrafi"/>
      </w:pPr>
      <w:r w:rsidRPr="00EC0DBF">
        <w:t>2. Për objektet në veprimtari prodhimi dhe për ato që mund të riaktivizohen, vendosen administratorë lokalë si në:</w:t>
      </w:r>
    </w:p>
    <w:p w:rsidR="004B369A" w:rsidRPr="00EC0DBF" w:rsidRDefault="004B369A" w:rsidP="004B369A">
      <w:pPr>
        <w:pStyle w:val="Paragrafi"/>
      </w:pPr>
      <w:r w:rsidRPr="00EC0DBF">
        <w:t>-klinikën stomatologjike "Dentalba" në Tiranë;</w:t>
      </w:r>
    </w:p>
    <w:p w:rsidR="004B369A" w:rsidRPr="00EC0DBF" w:rsidRDefault="004B369A" w:rsidP="004B369A">
      <w:pPr>
        <w:pStyle w:val="Paragrafi"/>
      </w:pPr>
      <w:r w:rsidRPr="00EC0DBF">
        <w:t>-fabrikën e qumështit në Libohovë;</w:t>
      </w:r>
    </w:p>
    <w:p w:rsidR="004B369A" w:rsidRPr="00EC0DBF" w:rsidRDefault="004B369A" w:rsidP="004B369A">
      <w:pPr>
        <w:pStyle w:val="Paragrafi"/>
      </w:pPr>
      <w:r w:rsidRPr="00EC0DBF">
        <w:t>-fabrikën e kripës në Vlorë;</w:t>
      </w:r>
    </w:p>
    <w:p w:rsidR="004B369A" w:rsidRPr="00EC0DBF" w:rsidRDefault="004B369A" w:rsidP="004B369A">
      <w:pPr>
        <w:pStyle w:val="Paragrafi"/>
      </w:pPr>
      <w:r w:rsidRPr="00EC0DBF">
        <w:t>-fabrikën e tullave në Vlorë.</w:t>
      </w:r>
    </w:p>
    <w:p w:rsidR="004B369A" w:rsidRPr="00EC0DBF" w:rsidRDefault="004B369A" w:rsidP="004B369A">
      <w:pPr>
        <w:pStyle w:val="Paragrafi"/>
      </w:pPr>
      <w:r w:rsidRPr="00EC0DBF">
        <w:t>3. Numri i ekspertëve kontabël të pavarur për këtë shoqëri të jetë 6 veta dhe i administratorëve lokalë 4 veta, sipas listës që i bashkëngjitet këtij vendimi.</w:t>
      </w:r>
    </w:p>
    <w:p w:rsidR="004B369A" w:rsidRPr="00EC0DBF" w:rsidRDefault="004B369A" w:rsidP="004B369A">
      <w:pPr>
        <w:pStyle w:val="Paragrafi"/>
      </w:pPr>
      <w:r w:rsidRPr="00EC0DBF">
        <w:t>4. I rekomandohet prokurorisë, që për sa kohë vazhdon procesi i hetimit dhe i gjykimit, mund të thërresë për zbërthimin e materialit të ekspertizës, specialistë të Kontrollit të Lartë të Shtetit që kanë punuar për përgatitjen e tij.</w:t>
      </w:r>
    </w:p>
    <w:p w:rsidR="004B369A" w:rsidRPr="00EC0DBF" w:rsidRDefault="004B369A" w:rsidP="004B369A">
      <w:pPr>
        <w:pStyle w:val="Paragrafi"/>
      </w:pPr>
      <w:r w:rsidRPr="00EC0DBF">
        <w:t>5. Paga bazë mujore e ekspertëve kontabël të pavarur dhe e administratorëve që do të vendosen në objektet e shoqërisë "Gjallica", sh.p.k. të jetë 30-35 mijë lekë në muaj dhe caktohet nga vetë organi i prokurorisë.</w:t>
      </w:r>
    </w:p>
    <w:p w:rsidR="004B369A" w:rsidRPr="00EC0DBF" w:rsidRDefault="004B369A" w:rsidP="004B369A">
      <w:pPr>
        <w:pStyle w:val="Paragrafi"/>
      </w:pPr>
      <w:r w:rsidRPr="00EC0DBF">
        <w:t>6. Prokurorisë së Përgjithshme, për të përballuar pagat e ekspertëve kontabël të pavarur dhe të administratorëve, në planin e vitit 1998 i shtohen 2.5 milionë lekë nga fondi rezervë i Këshillit të Ministrave.</w:t>
      </w:r>
    </w:p>
    <w:p w:rsidR="004B369A" w:rsidRPr="00EC0DBF" w:rsidRDefault="004B369A" w:rsidP="004B369A">
      <w:pPr>
        <w:pStyle w:val="Paragrafi"/>
      </w:pPr>
      <w:r w:rsidRPr="00EC0DBF">
        <w:t>Ky vendim hyn në fuqi menjëherë.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Autoriteti"/>
      </w:pPr>
      <w:r w:rsidRPr="00EC0DBF">
        <w:t>KRYEMINISTRI</w:t>
      </w:r>
    </w:p>
    <w:p w:rsidR="004B369A" w:rsidRDefault="004B369A" w:rsidP="004B369A">
      <w:pPr>
        <w:pStyle w:val="AutoritetiEmer"/>
      </w:pPr>
      <w:r w:rsidRPr="00EC0DBF">
        <w:t>Fatos Nano</w:t>
      </w:r>
    </w:p>
    <w:p w:rsidR="004B369A" w:rsidRPr="006D15DA" w:rsidRDefault="004B369A" w:rsidP="004B369A">
      <w:pPr>
        <w:rPr>
          <w:lang w:val="en-GB"/>
        </w:rPr>
      </w:pPr>
    </w:p>
    <w:p w:rsidR="004B369A" w:rsidRPr="00EC0DBF" w:rsidRDefault="004B369A" w:rsidP="004B369A">
      <w:pPr>
        <w:pStyle w:val="TitulliTitull"/>
      </w:pPr>
      <w:r w:rsidRPr="00EC0DBF">
        <w:t>Lista emërore e personave që do të caktohen si ekspertë kontabël të pavarur dhe administratorë në shoqërinë "Gjallica" sh.p.k.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Paragrafi"/>
      </w:pPr>
      <w:r w:rsidRPr="00EC0DBF">
        <w:t>Personat që mund të vendosen si ekspertë kontabël:</w:t>
      </w:r>
    </w:p>
    <w:p w:rsidR="004B369A" w:rsidRPr="00EC0DBF" w:rsidRDefault="004B369A" w:rsidP="004B369A">
      <w:pPr>
        <w:pStyle w:val="Paragrafi"/>
      </w:pPr>
      <w:r w:rsidRPr="00EC0DBF">
        <w:t>1. Arben Abazi</w:t>
      </w:r>
    </w:p>
    <w:p w:rsidR="004B369A" w:rsidRPr="00EC0DBF" w:rsidRDefault="004B369A" w:rsidP="004B369A">
      <w:pPr>
        <w:pStyle w:val="Paragrafi"/>
      </w:pPr>
      <w:r w:rsidRPr="00EC0DBF">
        <w:t>2. Liliana Enesi</w:t>
      </w:r>
    </w:p>
    <w:p w:rsidR="004B369A" w:rsidRPr="00EC0DBF" w:rsidRDefault="004B369A" w:rsidP="004B369A">
      <w:pPr>
        <w:pStyle w:val="Paragrafi"/>
      </w:pPr>
      <w:r w:rsidRPr="00EC0DBF">
        <w:t>3. Astrit Qerimi</w:t>
      </w:r>
    </w:p>
    <w:p w:rsidR="004B369A" w:rsidRPr="00EC0DBF" w:rsidRDefault="004B369A" w:rsidP="004B369A">
      <w:pPr>
        <w:pStyle w:val="Paragrafi"/>
      </w:pPr>
      <w:r w:rsidRPr="00EC0DBF">
        <w:t>4. Sadedin Zeqo</w:t>
      </w:r>
    </w:p>
    <w:p w:rsidR="004B369A" w:rsidRPr="00EC0DBF" w:rsidRDefault="004B369A" w:rsidP="004B369A">
      <w:pPr>
        <w:pStyle w:val="Paragrafi"/>
      </w:pPr>
      <w:r w:rsidRPr="00EC0DBF">
        <w:t>5. Astrit Balla</w:t>
      </w:r>
    </w:p>
    <w:p w:rsidR="004B369A" w:rsidRPr="00EC0DBF" w:rsidRDefault="004B369A" w:rsidP="004B369A">
      <w:pPr>
        <w:pStyle w:val="Paragrafi"/>
      </w:pPr>
      <w:r w:rsidRPr="00EC0DBF">
        <w:t>6. Shkëlqim Balla</w:t>
      </w:r>
    </w:p>
    <w:p w:rsidR="004B369A" w:rsidRPr="00EC0DBF" w:rsidRDefault="004B369A" w:rsidP="004B369A">
      <w:pPr>
        <w:pStyle w:val="Paragrafi"/>
      </w:pPr>
      <w:r w:rsidRPr="00EC0DBF">
        <w:t>7.</w:t>
      </w:r>
    </w:p>
    <w:p w:rsidR="004B369A" w:rsidRPr="00EC0DBF" w:rsidRDefault="004B369A" w:rsidP="004B369A">
      <w:pPr>
        <w:pStyle w:val="Paragrafi"/>
      </w:pPr>
      <w:r w:rsidRPr="00EC0DBF">
        <w:t>8.</w:t>
      </w:r>
    </w:p>
    <w:p w:rsidR="004B369A" w:rsidRPr="00EC0DBF" w:rsidRDefault="004B369A" w:rsidP="004B369A">
      <w:pPr>
        <w:pStyle w:val="Paragrafi"/>
      </w:pPr>
      <w:r w:rsidRPr="00EC0DBF">
        <w:t>9.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Paragrafi"/>
      </w:pPr>
      <w:r w:rsidRPr="00EC0DBF">
        <w:t>Personat që mund  të vendosen si administratorë:</w:t>
      </w:r>
    </w:p>
    <w:p w:rsidR="004B369A" w:rsidRPr="00EC0DBF" w:rsidRDefault="004B369A" w:rsidP="004B369A">
      <w:pPr>
        <w:pStyle w:val="Paragrafi"/>
      </w:pPr>
    </w:p>
    <w:p w:rsidR="004B369A" w:rsidRPr="00EC0DBF" w:rsidRDefault="004B369A" w:rsidP="004B369A">
      <w:pPr>
        <w:pStyle w:val="Paragrafi"/>
      </w:pPr>
      <w:r w:rsidRPr="00EC0DBF">
        <w:t>1. Burbuqe YmeriKlinika "Dentalba", Tiranë</w:t>
      </w:r>
    </w:p>
    <w:p w:rsidR="004B369A" w:rsidRPr="00EC0DBF" w:rsidRDefault="004B369A" w:rsidP="004B369A">
      <w:pPr>
        <w:pStyle w:val="Paragrafi"/>
      </w:pPr>
      <w:r w:rsidRPr="00EC0DBF">
        <w:t>2. Luiza Bejtja (Dinaj)Fabrika e Tullave, Tiranë</w:t>
      </w:r>
    </w:p>
    <w:p w:rsidR="004B369A" w:rsidRPr="00EC0DBF" w:rsidRDefault="004B369A" w:rsidP="004B369A">
      <w:pPr>
        <w:pStyle w:val="Paragrafi"/>
      </w:pPr>
      <w:r w:rsidRPr="00EC0DBF">
        <w:t>Fabrika e Qumështit, Libohovë</w:t>
      </w:r>
    </w:p>
    <w:p w:rsidR="004B369A" w:rsidRPr="00EC0DBF" w:rsidRDefault="004B369A" w:rsidP="004B369A">
      <w:pPr>
        <w:pStyle w:val="Paragrafi"/>
      </w:pPr>
      <w:r w:rsidRPr="00EC0DBF">
        <w:lastRenderedPageBreak/>
        <w:t>Fabrika e Kripës, Vlorë</w:t>
      </w:r>
    </w:p>
    <w:p w:rsidR="004B369A" w:rsidRPr="00EC0DBF" w:rsidRDefault="004B369A" w:rsidP="004B369A">
      <w:pPr>
        <w:pStyle w:val="Paragrafi"/>
      </w:pPr>
      <w:r w:rsidRPr="00EC0DBF">
        <w:t>4.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369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0430C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9FF005-4202-49EA-850C-7A1A238D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69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