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39B3" w:rsidRDefault="002339B3" w:rsidP="002339B3">
      <w:pPr>
        <w:pStyle w:val="Paragrafi"/>
      </w:pPr>
      <w:bookmarkStart w:id="0" w:name="_GoBack"/>
      <w:bookmarkEnd w:id="0"/>
    </w:p>
    <w:p w:rsidR="002339B3" w:rsidRPr="00EC0DBF" w:rsidRDefault="002339B3" w:rsidP="002339B3">
      <w:pPr>
        <w:pStyle w:val="Akti"/>
      </w:pPr>
      <w:r w:rsidRPr="00EC0DBF">
        <w:t>V E N D i M</w:t>
      </w:r>
    </w:p>
    <w:p w:rsidR="002339B3" w:rsidRPr="00EC0DBF" w:rsidRDefault="002339B3" w:rsidP="002339B3">
      <w:pPr>
        <w:pStyle w:val="NumriData"/>
      </w:pPr>
      <w:r w:rsidRPr="00EC0DBF">
        <w:t>Nr. 98, datë 4.2.1998</w:t>
      </w:r>
    </w:p>
    <w:p w:rsidR="002339B3" w:rsidRPr="00EC0DBF" w:rsidRDefault="002339B3" w:rsidP="002339B3">
      <w:pPr>
        <w:pStyle w:val="Paragrafi"/>
      </w:pPr>
    </w:p>
    <w:p w:rsidR="002339B3" w:rsidRPr="00EC0DBF" w:rsidRDefault="002339B3" w:rsidP="002339B3">
      <w:pPr>
        <w:pStyle w:val="Titulli"/>
      </w:pPr>
      <w:r w:rsidRPr="00EC0DBF">
        <w:t>PËR SHFUQIZIMIN E VENDIMEVE TË KËSHILLIT TË MINISTRAVE NR.153, DATË 26.3.1997 DHE NR. 200, DATË 2.5.1997, SI DHE DISA NDRYSHIME NË VENDIMIN E KËSHILLIT TË MINISTRAVE NR.360 DATË 10.7.1995</w:t>
      </w:r>
    </w:p>
    <w:p w:rsidR="002339B3" w:rsidRPr="00EC0DBF" w:rsidRDefault="002339B3" w:rsidP="002339B3">
      <w:pPr>
        <w:pStyle w:val="Paragrafi"/>
      </w:pPr>
    </w:p>
    <w:p w:rsidR="002339B3" w:rsidRPr="00EC0DBF" w:rsidRDefault="002339B3" w:rsidP="002339B3">
      <w:pPr>
        <w:pStyle w:val="BazLigjPropozues"/>
      </w:pPr>
      <w:r w:rsidRPr="00EC0DBF">
        <w:t>Me propozimin e Ministrisë së Financave dhe të Ministrisë së Ekonomisë Publike dhe Privatizimit, Këshilli i Ministrave</w:t>
      </w:r>
    </w:p>
    <w:p w:rsidR="002339B3" w:rsidRPr="00EC0DBF" w:rsidRDefault="002339B3" w:rsidP="002339B3">
      <w:pPr>
        <w:pStyle w:val="Paragrafi"/>
      </w:pPr>
    </w:p>
    <w:p w:rsidR="002339B3" w:rsidRPr="00EC0DBF" w:rsidRDefault="002339B3" w:rsidP="002339B3">
      <w:pPr>
        <w:pStyle w:val="VENDOSI"/>
      </w:pPr>
      <w:r w:rsidRPr="00EC0DBF">
        <w:t>V E N D O S I:</w:t>
      </w:r>
    </w:p>
    <w:p w:rsidR="002339B3" w:rsidRPr="00EC0DBF" w:rsidRDefault="002339B3" w:rsidP="002339B3">
      <w:pPr>
        <w:pStyle w:val="Paragrafi"/>
      </w:pPr>
    </w:p>
    <w:p w:rsidR="002339B3" w:rsidRPr="00EC0DBF" w:rsidRDefault="002339B3" w:rsidP="002339B3">
      <w:pPr>
        <w:pStyle w:val="Paragrafi"/>
      </w:pPr>
      <w:r w:rsidRPr="00EC0DBF">
        <w:t>1. Vendimi i Këshillit të Ministrave nr.153, datë 26.3.1997 “Për një ndryshim në vendimin e Këshillit të Ministrave nr. 360, datë 10.7.1995 “Për regjimin e eksport-importit nga dhe në Republikën e Shqipërisë”” shfuqizohet.</w:t>
      </w:r>
    </w:p>
    <w:p w:rsidR="002339B3" w:rsidRPr="00EC0DBF" w:rsidRDefault="002339B3" w:rsidP="002339B3">
      <w:pPr>
        <w:pStyle w:val="Paragrafi"/>
      </w:pPr>
      <w:r w:rsidRPr="00EC0DBF">
        <w:t>2. Vendimi i Këshillit të Ministrave nr. 200, datë 2.5.1997 “Për disa masa  për forcimin e ruajtjes së mallrave, paJisjeve e objekteve ushtarake dhe shtetërore” shfuqizohet.</w:t>
      </w:r>
    </w:p>
    <w:p w:rsidR="002339B3" w:rsidRPr="00EC0DBF" w:rsidRDefault="002339B3" w:rsidP="002339B3">
      <w:pPr>
        <w:pStyle w:val="Paragrafi"/>
      </w:pPr>
      <w:r w:rsidRPr="00EC0DBF">
        <w:t>3. Në vendimin e Këshillit të Ministrave nr. 360, datë 10.7.1995, pika 2 ndryshohet si vijon:</w:t>
      </w:r>
    </w:p>
    <w:p w:rsidR="002339B3" w:rsidRPr="00EC0DBF" w:rsidRDefault="002339B3" w:rsidP="002339B3">
      <w:pPr>
        <w:pStyle w:val="Paragrafi"/>
      </w:pPr>
      <w:r w:rsidRPr="00EC0DBF">
        <w:t xml:space="preserve"> “Eksporti i mallrave nga Republika e Shqipërisë është i lirë me përjashtim të mallrave të mëposhtme, eksporti i të cilave është i ndaluar:</w:t>
      </w:r>
    </w:p>
    <w:p w:rsidR="002339B3" w:rsidRPr="00EC0DBF" w:rsidRDefault="002339B3" w:rsidP="002339B3">
      <w:pPr>
        <w:pStyle w:val="Paragrafi"/>
      </w:pPr>
      <w:r w:rsidRPr="00EC0DBF">
        <w:t>72.04. Skrape të gizës dhe çelikut (me përjashtim të skrapeve të çeliqeve të pandryshkshëm dhe mbetjeve të gizës nga kovat e furrëlartës).</w:t>
      </w:r>
    </w:p>
    <w:p w:rsidR="002339B3" w:rsidRPr="00EC0DBF" w:rsidRDefault="002339B3" w:rsidP="002339B3">
      <w:pPr>
        <w:pStyle w:val="Paragrafi"/>
      </w:pPr>
      <w:r w:rsidRPr="00EC0DBF">
        <w:t>74.01 deri 74.19.  Bakri dhe artikujt prej bakri (me përjashtim të skorjeve të bakrit, bakrit elektrolitik dhe prodhimeve artistike të imta prej bakri jo të derdhur)”.</w:t>
      </w:r>
    </w:p>
    <w:p w:rsidR="002339B3" w:rsidRPr="00EC0DBF" w:rsidRDefault="002339B3" w:rsidP="002339B3">
      <w:pPr>
        <w:pStyle w:val="Paragrafi"/>
      </w:pPr>
      <w:r w:rsidRPr="00EC0DBF">
        <w:t>4. Aktiviteti i grumbullimit dhe i përpunimit të mbetjeve dhe skrapeve metalike bëhet me leje nga Ministria e Ekonomisë Publike dhe Privatizimit.</w:t>
      </w:r>
    </w:p>
    <w:p w:rsidR="002339B3" w:rsidRPr="00EC0DBF" w:rsidRDefault="002339B3" w:rsidP="002339B3">
      <w:pPr>
        <w:pStyle w:val="Paragrafi"/>
      </w:pPr>
      <w:r w:rsidRPr="00EC0DBF">
        <w:t>5. Ngarkohen Ministria e Financave dhe Ministria e Ekonomisë Publike dhe Privatizimit që, brenda datës 10 shkurt 1998, të nxjerrin udhëzimin përkatës për zbatimin e këtij vendimi.</w:t>
      </w:r>
    </w:p>
    <w:p w:rsidR="002339B3" w:rsidRPr="00EC0DBF" w:rsidRDefault="002339B3" w:rsidP="002339B3">
      <w:pPr>
        <w:pStyle w:val="Paragrafi"/>
      </w:pPr>
      <w:r w:rsidRPr="00EC0DBF">
        <w:t>Ky vendim hyn në fuqi menjëherë.</w:t>
      </w:r>
    </w:p>
    <w:p w:rsidR="002339B3" w:rsidRPr="00EC0DBF" w:rsidRDefault="002339B3" w:rsidP="002339B3">
      <w:pPr>
        <w:pStyle w:val="Paragrafi"/>
      </w:pPr>
    </w:p>
    <w:p w:rsidR="002339B3" w:rsidRPr="00EC0DBF" w:rsidRDefault="002339B3" w:rsidP="002339B3">
      <w:pPr>
        <w:pStyle w:val="Autoriteti"/>
      </w:pPr>
      <w:r w:rsidRPr="00EC0DBF">
        <w:t>KRYEMINISTRI</w:t>
      </w:r>
    </w:p>
    <w:p w:rsidR="002339B3" w:rsidRPr="00EC0DBF" w:rsidRDefault="002339B3" w:rsidP="002339B3">
      <w:pPr>
        <w:pStyle w:val="AutoritetiEmer"/>
      </w:pPr>
      <w:r w:rsidRPr="00EC0DBF">
        <w:t>Fatos Nano</w:t>
      </w:r>
    </w:p>
    <w:p w:rsidR="002339B3" w:rsidRPr="00EC0DBF" w:rsidRDefault="002339B3" w:rsidP="002339B3">
      <w:pPr>
        <w:pStyle w:val="Paragrafi"/>
      </w:pPr>
    </w:p>
    <w:p w:rsidR="002339B3" w:rsidRPr="00EC0DBF" w:rsidRDefault="002339B3" w:rsidP="002339B3">
      <w:pPr>
        <w:pStyle w:val="Paragrafi"/>
      </w:pPr>
    </w:p>
    <w:p w:rsidR="002339B3" w:rsidRPr="00EC0DBF" w:rsidRDefault="002339B3" w:rsidP="002339B3">
      <w:pPr>
        <w:pStyle w:val="Paragrafi"/>
      </w:pPr>
    </w:p>
    <w:p w:rsidR="002339B3" w:rsidRDefault="002339B3" w:rsidP="002339B3">
      <w:pPr>
        <w:pStyle w:val="Akt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B5566"/>
    <w:rsid w:val="001C7978"/>
    <w:rsid w:val="0022170D"/>
    <w:rsid w:val="002339B3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324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89FC635-740F-4A5D-BF51-600FA1DB28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1B5566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1B5566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1B5566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Normal"/>
    <w:rsid w:val="001B5566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1B5566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1B5566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1B5566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1B5566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1B5566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1B5566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1B5566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1B5566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1B5566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1B5566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Testofumetto">
    <w:name w:val="Testo fumetto"/>
    <w:basedOn w:val="Normal"/>
    <w:semiHidden/>
    <w:rsid w:val="001B5566"/>
    <w:rPr>
      <w:rFonts w:ascii="Tahoma" w:hAnsi="Tahoma" w:cs="Garamond"/>
      <w:sz w:val="16"/>
      <w:szCs w:val="16"/>
    </w:rPr>
  </w:style>
  <w:style w:type="paragraph" w:customStyle="1" w:styleId="PjesaNr">
    <w:name w:val="Pjesa_Nr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1B5566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1B5566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1B5566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1B5566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Normal"/>
    <w:rsid w:val="001B5566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1B5566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1B5566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251</Words>
  <Characters>1437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1685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2019-03-14T15:29:00Z</dcterms:created>
  <dcterms:modified xsi:type="dcterms:W3CDTF">2019-03-14T15:29:00Z</dcterms:modified>
</cp:coreProperties>
</file>