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2F0" w:rsidRPr="005D64A6" w:rsidRDefault="000462F0" w:rsidP="000462F0">
      <w:pPr>
        <w:pStyle w:val="Akti"/>
      </w:pPr>
      <w:bookmarkStart w:id="0" w:name="_GoBack"/>
      <w:bookmarkEnd w:id="0"/>
      <w:r w:rsidRPr="005D64A6">
        <w:t>V E N D i M</w:t>
      </w:r>
    </w:p>
    <w:p w:rsidR="000462F0" w:rsidRPr="005D64A6" w:rsidRDefault="000462F0" w:rsidP="000462F0">
      <w:pPr>
        <w:pStyle w:val="NumriData"/>
      </w:pPr>
      <w:r w:rsidRPr="005D64A6">
        <w:t>Nr. 178, datë 6.3.1998</w:t>
      </w:r>
    </w:p>
    <w:p w:rsidR="000462F0" w:rsidRPr="005D64A6" w:rsidRDefault="000462F0" w:rsidP="000462F0">
      <w:pPr>
        <w:pStyle w:val="Paragrafi"/>
      </w:pPr>
    </w:p>
    <w:p w:rsidR="000462F0" w:rsidRPr="005D64A6" w:rsidRDefault="000462F0" w:rsidP="000462F0">
      <w:pPr>
        <w:pStyle w:val="Titulli"/>
      </w:pPr>
      <w:r w:rsidRPr="005D64A6">
        <w:t>PËR CAKTIMIN E EKSPERTËVE FINANCIARË TË PAVARUR NË KONTROLLIN E REGJISTRAVE OSE LIBRAVE TË SHOQËRIVE HUAMARRËSE</w:t>
      </w:r>
    </w:p>
    <w:p w:rsidR="000462F0" w:rsidRPr="005D64A6" w:rsidRDefault="000462F0" w:rsidP="000462F0">
      <w:pPr>
        <w:pStyle w:val="Paragrafi"/>
      </w:pPr>
    </w:p>
    <w:p w:rsidR="000462F0" w:rsidRPr="005D64A6" w:rsidRDefault="000462F0" w:rsidP="005918E9">
      <w:pPr>
        <w:pStyle w:val="BazLigjPropozues"/>
      </w:pPr>
      <w:r w:rsidRPr="005D64A6">
        <w:t>Me propozimin e Zëvendëskryetarit të Këshillit të Ministrave, Këshilli i Ministrave</w:t>
      </w:r>
    </w:p>
    <w:p w:rsidR="000462F0" w:rsidRPr="005D64A6" w:rsidRDefault="000462F0" w:rsidP="000462F0">
      <w:pPr>
        <w:pStyle w:val="Paragrafi"/>
      </w:pPr>
    </w:p>
    <w:p w:rsidR="000462F0" w:rsidRPr="005D64A6" w:rsidRDefault="000462F0" w:rsidP="000462F0">
      <w:pPr>
        <w:pStyle w:val="VENDOSI"/>
      </w:pPr>
      <w:r w:rsidRPr="005D64A6">
        <w:t>V E N D O S I:</w:t>
      </w:r>
    </w:p>
    <w:p w:rsidR="000462F0" w:rsidRPr="005D64A6" w:rsidRDefault="000462F0" w:rsidP="000462F0">
      <w:pPr>
        <w:pStyle w:val="Paragrafi"/>
      </w:pPr>
    </w:p>
    <w:p w:rsidR="000462F0" w:rsidRPr="005D64A6" w:rsidRDefault="000462F0" w:rsidP="000462F0">
      <w:pPr>
        <w:pStyle w:val="Paragrafi"/>
      </w:pPr>
      <w:r w:rsidRPr="005D64A6">
        <w:t>1. Në mbështetje të ligjit nr. 8215, datë 9.5.1997 “Për kontrollin financiar të personave juridikë jobankarë që kanë marrë hua nga publiku i gjerë”, kontrollit financiar do t’i nënshtrohen subjektet e kontrollit, si “Vefa Holding” sh.p.k. “Silva” sh.p.k. “Kamberi” sh.p.k. “Cenaj”sh.p.k. “M.Leka” sh.p.k. të cilat ndodhen në administrim.</w:t>
      </w:r>
    </w:p>
    <w:p w:rsidR="000462F0" w:rsidRPr="005D64A6" w:rsidRDefault="000462F0" w:rsidP="000462F0">
      <w:pPr>
        <w:pStyle w:val="Paragrafi"/>
      </w:pPr>
      <w:r w:rsidRPr="005D64A6">
        <w:t>2. Si ekspertë financiarë të pavarur në subjektet e kontrollit, të përmendur në pikën 1 të këtij vendimi, caktohen personat sipas listës nr.1 që i bashkëngjitet këtij vendimi.</w:t>
      </w:r>
    </w:p>
    <w:p w:rsidR="000462F0" w:rsidRPr="005D64A6" w:rsidRDefault="000462F0" w:rsidP="000462F0">
      <w:pPr>
        <w:pStyle w:val="Paragrafi"/>
      </w:pPr>
      <w:r w:rsidRPr="005D64A6">
        <w:t>3. Ekspertët financiarë të pavarur janë me cilësinë e ekspertëve të përkohshëm. Ata e ndërpresin ushtrimin e kompetencave të tyre me vendim të Këshillit të Ministrave.</w:t>
      </w:r>
    </w:p>
    <w:p w:rsidR="000462F0" w:rsidRPr="005D64A6" w:rsidRDefault="000462F0" w:rsidP="000462F0">
      <w:pPr>
        <w:pStyle w:val="Paragrafi"/>
      </w:pPr>
      <w:r w:rsidRPr="005D64A6">
        <w:t>Nëse ekspertët financiarë largohen nga kjo detyrë, ose kur vendi i tyre mbetet i lirë, në përputhje me ligjin, caktohen ekspertë financiarë nga grupi i mbikëqyrjes, sipas listës nr. 2 që i bashkëngjiten këtij vendimi.</w:t>
      </w:r>
    </w:p>
    <w:p w:rsidR="000462F0" w:rsidRPr="005D64A6" w:rsidRDefault="000462F0" w:rsidP="000462F0">
      <w:pPr>
        <w:pStyle w:val="Paragrafi"/>
      </w:pPr>
      <w:r w:rsidRPr="005D64A6">
        <w:t>4. Ekspertët financiarë të pavarur kërkojnë nga subjektet e kontrollit dhe administratorët gjithë dokumentacionin e nevojshëm financiar për realizimin e funksioneve të tyre, si regjistrat ose librat e shoqërive, bilancet kontabël, kontratat me kreditorët dhe dokumentet e tjera të shoqërisë, nga periudha e fillimit të veprimtarisë së tyre gjer më sot.</w:t>
      </w:r>
    </w:p>
    <w:p w:rsidR="000462F0" w:rsidRPr="005D64A6" w:rsidRDefault="000462F0" w:rsidP="000462F0">
      <w:pPr>
        <w:pStyle w:val="Paragrafi"/>
      </w:pPr>
      <w:r w:rsidRPr="005D64A6">
        <w:t>5. Për realizimin e funksioneve të tyre, ekspertët financiarë grumbullojnë nga punonjësit e shoqërive huamarrëse dokumentet dhe informacionet e nevojshme për përmbushjen e detyrës së tyre, si dhe marrin në ruajtje kopjet përkatëse të të gjitha dokumentacioneve financiare.</w:t>
      </w:r>
    </w:p>
    <w:p w:rsidR="000462F0" w:rsidRPr="005D64A6" w:rsidRDefault="000462F0" w:rsidP="000462F0">
      <w:pPr>
        <w:pStyle w:val="Paragrafi"/>
      </w:pPr>
      <w:r w:rsidRPr="005D64A6">
        <w:t>6. Ekspertët financiarë të pavarur, gjatë kohës që ushtrojnë detyrat e tyre pranë shoqërive huamarrëse, i raportojnë here pas here grupit të mbikëqyrjes për përfundimet e kontrollit dhe zbatimin e dispozitave të ligjit për kontabilitetin, si dhe të standarteve ndërkombëtare në këtë fushë.</w:t>
      </w:r>
    </w:p>
    <w:p w:rsidR="000462F0" w:rsidRPr="005D64A6" w:rsidRDefault="000462F0" w:rsidP="000462F0">
      <w:pPr>
        <w:pStyle w:val="Paragrafi"/>
      </w:pPr>
      <w:r w:rsidRPr="005D64A6">
        <w:t>7. Punonjësit e shoqërive huamarrëse dhe ata që rezultojnë se kanë dokumente financiare të këtyre shoqërive, pavarësisht se mund t’i kenë ndërprerë marrëdhëniet e punës me këto shoqëri, kur nuk dorëzojnë dokumentacionin financiar dhe pengojnë ekspertët financiarë në përmbushjen e detyrave të tyre, mbajnë përgjegjësi sipas nenit 235 të Kodit Penal.</w:t>
      </w:r>
    </w:p>
    <w:p w:rsidR="000462F0" w:rsidRPr="005D64A6" w:rsidRDefault="000462F0" w:rsidP="000462F0">
      <w:pPr>
        <w:pStyle w:val="Paragrafi"/>
      </w:pPr>
      <w:r w:rsidRPr="005D64A6">
        <w:t>8. Pagat mujore të ekspertëve financiarë të pavarur janë 35-45 mijë lekë në muaj dhe caktohen nga Grupi i mbikëqyrjes, i cili mban parasysh shtrirjen dhe përmasat e veprimtarisë së shoqërive huamarrëse, numrin e kreditorëve në këto shoqëri etj.</w:t>
      </w:r>
    </w:p>
    <w:p w:rsidR="000462F0" w:rsidRPr="005D64A6" w:rsidRDefault="000462F0" w:rsidP="000462F0">
      <w:pPr>
        <w:pStyle w:val="Paragrafi"/>
      </w:pPr>
      <w:r w:rsidRPr="005D64A6">
        <w:t>9. Për përballimin e pagave të ekspertëve financiarë të subjekteve të kontrollit, aparatit të Këshillit të Ministrave i shtohen 3.5 milionë lekë në buxhetin e miratuar për vitin 1998.</w:t>
      </w:r>
    </w:p>
    <w:p w:rsidR="000462F0" w:rsidRPr="005D64A6" w:rsidRDefault="000462F0" w:rsidP="000462F0">
      <w:pPr>
        <w:pStyle w:val="Paragrafi"/>
      </w:pPr>
      <w:r w:rsidRPr="005D64A6">
        <w:t>Ky fond përballohet nga fondi rezervë i Këshillit të Ministrave.</w:t>
      </w:r>
    </w:p>
    <w:p w:rsidR="000462F0" w:rsidRPr="005D64A6" w:rsidRDefault="000462F0" w:rsidP="000462F0">
      <w:pPr>
        <w:pStyle w:val="Paragrafi"/>
      </w:pPr>
      <w:r w:rsidRPr="005D64A6">
        <w:t>Ky vendim hyn ne fuqi menjëherë.</w:t>
      </w:r>
    </w:p>
    <w:p w:rsidR="000462F0" w:rsidRDefault="000462F0" w:rsidP="000462F0">
      <w:pPr>
        <w:pStyle w:val="Paragrafi"/>
      </w:pPr>
    </w:p>
    <w:p w:rsidR="000462F0" w:rsidRPr="005D64A6" w:rsidRDefault="000462F0" w:rsidP="000462F0">
      <w:pPr>
        <w:pStyle w:val="Autoriteti"/>
      </w:pPr>
      <w:r w:rsidRPr="005D64A6">
        <w:t>KRYEMINISTRI</w:t>
      </w:r>
    </w:p>
    <w:p w:rsidR="000462F0" w:rsidRPr="005D64A6" w:rsidRDefault="000462F0" w:rsidP="000462F0">
      <w:pPr>
        <w:pStyle w:val="AutoritetiEmer"/>
      </w:pPr>
      <w:r w:rsidRPr="005D64A6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62F0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18E9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689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F6AE5E-9532-4765-B118-0D516056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