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695F" w:rsidRPr="003C45F9" w:rsidRDefault="001C695F" w:rsidP="001C695F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V E N D I M</w:t>
      </w:r>
    </w:p>
    <w:p w:rsidR="001C695F" w:rsidRPr="003C45F9" w:rsidRDefault="001C695F" w:rsidP="001C695F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lang w:val="sq-AL"/>
        </w:rPr>
        <w:t>Nr.502, datë 13.8.1998</w:t>
      </w:r>
    </w:p>
    <w:bookmarkEnd w:id="0"/>
    <w:p w:rsidR="001C695F" w:rsidRPr="003C45F9" w:rsidRDefault="001C695F" w:rsidP="001C695F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1C695F" w:rsidRPr="003C45F9" w:rsidRDefault="001C695F" w:rsidP="001C695F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PËR FIROT E GRURIT GJATË TRANSPORTIT DETAR DHE SHKARKIMIT NË PORT</w:t>
      </w:r>
    </w:p>
    <w:p w:rsidR="001C695F" w:rsidRPr="003C45F9" w:rsidRDefault="001C695F" w:rsidP="001C695F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1C695F" w:rsidRPr="003C45F9" w:rsidRDefault="001C695F" w:rsidP="001C695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Në mbështetje të nenit 36 të ligji nr.7491, datë 29.4.1991 “Për dispozitat kryesore kushtetuese”, me propozimin e Ministrisë së Bujqësisë dhe Ushqimit, Këshilli i Ministrave</w:t>
      </w:r>
    </w:p>
    <w:p w:rsidR="001C695F" w:rsidRPr="003C45F9" w:rsidRDefault="001C695F" w:rsidP="001C695F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1C695F" w:rsidRPr="003C45F9" w:rsidRDefault="001C695F" w:rsidP="001C695F">
      <w:pPr>
        <w:ind w:firstLine="0"/>
        <w:jc w:val="center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V E N D O S I:</w:t>
      </w:r>
    </w:p>
    <w:p w:rsidR="001C695F" w:rsidRPr="003C45F9" w:rsidRDefault="001C695F" w:rsidP="001C695F">
      <w:pPr>
        <w:ind w:firstLine="720"/>
        <w:jc w:val="center"/>
        <w:rPr>
          <w:rFonts w:asciiTheme="majorBidi" w:hAnsiTheme="majorBidi" w:cstheme="majorBidi"/>
          <w:sz w:val="24"/>
          <w:lang w:val="sq-AL"/>
        </w:rPr>
      </w:pPr>
    </w:p>
    <w:p w:rsidR="001C695F" w:rsidRPr="003C45F9" w:rsidRDefault="001C695F" w:rsidP="001C695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1. Normat e firove gjatë transportit detar dhe shkarkimit në port të jenë si vijon:</w:t>
      </w:r>
    </w:p>
    <w:p w:rsidR="001C695F" w:rsidRPr="003C45F9" w:rsidRDefault="001C695F" w:rsidP="001C695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a) gjatë shkarkimit nga anija në peshore deri në 0,9 për qind;</w:t>
      </w:r>
    </w:p>
    <w:p w:rsidR="001C695F" w:rsidRPr="003C45F9" w:rsidRDefault="001C695F" w:rsidP="001C695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b) gjatë transportit nga porti i ngarkimit në atë të shkarkimi deri në 0,8 për qind.</w:t>
      </w:r>
    </w:p>
    <w:p w:rsidR="001C695F" w:rsidRPr="003C45F9" w:rsidRDefault="001C695F" w:rsidP="001C695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2. Ngarkohet Ministria e Bujqësisë dhe Ushqimit, Ministria e Bashkëpunimit Ekonomik dhe Tregtisë dhe Instituti i Kërkimeve Ushqimore të përfundojnë studimin për firot gjatë transportit detar dhe shkarkimit në port të grurit brenda datës 30.12.1998 dhe ta paraqesin atë për shqyrtim në Këshillin e Ministrave.</w:t>
      </w:r>
    </w:p>
    <w:p w:rsidR="001C695F" w:rsidRPr="003C45F9" w:rsidRDefault="001C695F" w:rsidP="001C695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Ky vendim hyn në fuqi menjëherë.</w:t>
      </w:r>
    </w:p>
    <w:p w:rsidR="001C695F" w:rsidRPr="003C45F9" w:rsidRDefault="001C695F" w:rsidP="001C695F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1C695F" w:rsidRPr="003C45F9" w:rsidRDefault="001C695F" w:rsidP="001C695F">
      <w:pPr>
        <w:ind w:firstLine="720"/>
        <w:jc w:val="right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KRYEMINISTRI</w:t>
      </w:r>
    </w:p>
    <w:p w:rsidR="001C695F" w:rsidRPr="003C45F9" w:rsidRDefault="001C695F" w:rsidP="001C695F">
      <w:pPr>
        <w:ind w:firstLine="720"/>
        <w:jc w:val="right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 xml:space="preserve"> Fatos Nano</w:t>
      </w:r>
    </w:p>
    <w:p w:rsidR="001C695F" w:rsidRPr="003C45F9" w:rsidRDefault="001C695F" w:rsidP="001C695F">
      <w:pPr>
        <w:ind w:firstLine="720"/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95F"/>
    <w:rsid w:val="00195364"/>
    <w:rsid w:val="001C695F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BFE94B-F381-4286-94FD-7981497FD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695F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2025-01-21T10:18:00Z</dcterms:created>
  <dcterms:modified xsi:type="dcterms:W3CDTF">2025-01-21T10:22:00Z</dcterms:modified>
</cp:coreProperties>
</file>