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F1C" w:rsidRPr="003C45F9" w:rsidRDefault="00D63F1C" w:rsidP="00D63F1C">
      <w:pPr>
        <w:tabs>
          <w:tab w:val="left" w:pos="4044"/>
        </w:tabs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V E N D I M</w:t>
      </w:r>
    </w:p>
    <w:p w:rsidR="00D63F1C" w:rsidRPr="003C45F9" w:rsidRDefault="00D63F1C" w:rsidP="00D63F1C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Nr.443, datë 16.7.1998</w:t>
      </w:r>
    </w:p>
    <w:bookmarkEnd w:id="0"/>
    <w:p w:rsidR="00D63F1C" w:rsidRPr="003C45F9" w:rsidRDefault="00D63F1C" w:rsidP="00D63F1C">
      <w:pPr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D63F1C" w:rsidRPr="003C45F9" w:rsidRDefault="00D63F1C" w:rsidP="00D63F1C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PËR KRIJIMIN E AGJENCISË KOMBËTARE TË ENERGJISË</w:t>
      </w:r>
    </w:p>
    <w:p w:rsidR="00D63F1C" w:rsidRPr="003C45F9" w:rsidRDefault="00D63F1C" w:rsidP="00D63F1C">
      <w:pPr>
        <w:jc w:val="center"/>
        <w:rPr>
          <w:rFonts w:asciiTheme="majorBidi" w:hAnsiTheme="majorBidi" w:cstheme="majorBidi"/>
          <w:sz w:val="24"/>
          <w:lang w:val="sq-AL"/>
        </w:rPr>
      </w:pP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Në mbështetje të nenit 36 të ligjit nr.7491, datë 29.4.1991 “Për dispozitat kryesore kushtetuese”, me propozimin e Ministrisë së Ekonomisë Publike dhe Privatizimit, Këshilli i Ministrave </w:t>
      </w:r>
    </w:p>
    <w:p w:rsidR="00D63F1C" w:rsidRPr="003C45F9" w:rsidRDefault="00D63F1C" w:rsidP="00D63F1C">
      <w:pPr>
        <w:jc w:val="both"/>
        <w:rPr>
          <w:rFonts w:asciiTheme="majorBidi" w:hAnsiTheme="majorBidi" w:cstheme="majorBidi"/>
          <w:sz w:val="24"/>
          <w:lang w:val="sq-AL"/>
        </w:rPr>
      </w:pPr>
    </w:p>
    <w:p w:rsidR="00D63F1C" w:rsidRPr="003C45F9" w:rsidRDefault="00D63F1C" w:rsidP="00D63F1C">
      <w:pPr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D63F1C" w:rsidRPr="003C45F9" w:rsidRDefault="00D63F1C" w:rsidP="00D63F1C">
      <w:pPr>
        <w:jc w:val="both"/>
        <w:rPr>
          <w:rFonts w:asciiTheme="majorBidi" w:hAnsiTheme="majorBidi" w:cstheme="majorBidi"/>
          <w:sz w:val="24"/>
          <w:lang w:val="sq-AL"/>
        </w:rPr>
      </w:pP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1. Krijimin e Agjencisë Kombëtare të Energjisë si person juridik, publik, buxhetor, me seli në Tiranë, në varësi të ministrit përgjegjës për energjinë. </w:t>
      </w: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2. Objekti i Agjencisë Kombëtare të Energjisë është:</w:t>
      </w: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- Të shërbejë si organ i specializuar për ministrin përgjegjës për energjinë, për problemet që lidhen me strategjinë dhe politikën në fushën e energjisë.</w:t>
      </w: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- Të kryejë analizën dhe vlerësimin e skenarëve të ndryshëm energjetikë, të bëjë parashikime dhe të propozojë plane veprimesh për përdorimin racional të energjisë, për përdorimin e energjisë për popullatën dhe për përdorimin e formave të reja të energjisë.</w:t>
      </w: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- Të mbledhë dhe të sistemojë të dhënat që kanë të bëjnë me prodhimin, furnizimin dhe konsumin e energjisë në të gjithë sektorët e ekonomisë, si banesa, industri, transport, shërbime, bujqësi etj.</w:t>
      </w: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- Të përgatisë dhe të publikojë një informacion vjetor për zhvillimet në fushën e energjisë.</w:t>
      </w: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- Të përgatisë në çdo dy vjet një vlerësim të shkallës së zbatimit të strategjisë kombëtare për energjinë, si dhe prognoza të kërkesës dhe ofertës për periudha jo më shumë se 5-vjeçare. </w:t>
      </w: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- I propozon ministrit projektaktet e nevojshme, ligjore e nënligjore, për plotësimin e legjislacionit në këtë fushë. </w:t>
      </w: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3. Agjencia Kombëtare e Energjisë drejtohet nga kryetari i saj dhe nga një këshill drejtues prej 5 anëtarësh. Anëtarët e këshillit drejtues, si dhe kryetari i këtij këshilli emërohen nga ministri përgjegjës për energjinë. Strukturat dhe rregullat e funksionimit të Agjencisë Kombëtare të Energjisë përcaktohen në statutin e Agjencisë, i cili miratohet nga ministri përgjegjës për energjinë.</w:t>
      </w: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4. Paga e kryetarit të Agjencisë njehsohet me pagën e zëvendësministrit, sipas pikës 3 të lidhjes III/5 të vendimit të Këshillit të Ministrave nr.213, datë 28.3.1998. Shpërblimi i anëtarëve të këshillit drejtues për pjesëmarrjet në mbledhje të njehsohet me atë të anëtarëve të këshillave mbikëqyrës të shoqërive tregtare.</w:t>
      </w: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5. Mjetet kryesore, objektet, mjediset, pajisjet, dokumentacioni, fondet buxhetore dhe vlerat e tjera monetare të Komitetit Kombëtar të Energjisë dhe Agjencisë së ngrohjes së popullatës, i kalojnë Agjencisë Kombëtare të Energjisë.</w:t>
      </w: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6. Të drejtat dhe detyrimet që rrjedhin nga marrëveshjet ekzistuese, të lidhura me palë të treta nga Komiteti Kombëtar i Energjisë dhe Agjencia e ngrohjes së popullatës, sipas përcaktimit të ministrit përgjegjës për energjinë, i kalojnë Agjencisë Kombëtare të Energjisë ose ministrisë përgjegjëse për energjinë.</w:t>
      </w: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7. Vendimet nr.356, datë 18.8.1992 “Për krijimin e Komitetit Kombëtar të Energjisë”, nr.501, datë 18.10.1993 “Për miratimin e statutit të Komitetit Kombëtar të Energjisë” dhe nr.374, datë 26.7.1993 “Për krijimin e Agjencisë ekzekutive të burimeve energjitike për popullsinë”, shfuqizohen. </w:t>
      </w:r>
    </w:p>
    <w:p w:rsidR="00D63F1C" w:rsidRPr="003C45F9" w:rsidRDefault="00D63F1C" w:rsidP="00D63F1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lastRenderedPageBreak/>
        <w:t xml:space="preserve">Ky vendim hyn në fuqi menjëherë. </w:t>
      </w:r>
    </w:p>
    <w:p w:rsidR="00D63F1C" w:rsidRPr="003C45F9" w:rsidRDefault="00D63F1C" w:rsidP="00D63F1C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D63F1C" w:rsidRPr="003C45F9" w:rsidRDefault="00D63F1C" w:rsidP="00D63F1C">
      <w:pPr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KRYEMINISTRI</w:t>
      </w:r>
    </w:p>
    <w:p w:rsidR="00D63F1C" w:rsidRPr="003C45F9" w:rsidRDefault="00D63F1C" w:rsidP="00D63F1C">
      <w:pPr>
        <w:jc w:val="right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 Fatos Nano </w:t>
      </w:r>
    </w:p>
    <w:p w:rsidR="00D63F1C" w:rsidRPr="003C45F9" w:rsidRDefault="00D63F1C" w:rsidP="00D63F1C">
      <w:pPr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F1C"/>
    <w:rsid w:val="00195364"/>
    <w:rsid w:val="00A35BF9"/>
    <w:rsid w:val="00D6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02D498-C7D2-42D7-91D2-3B0F0EFE6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3F1C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2025-01-20T13:24:00Z</dcterms:created>
  <dcterms:modified xsi:type="dcterms:W3CDTF">2025-01-20T13:24:00Z</dcterms:modified>
</cp:coreProperties>
</file>