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2A68" w:rsidRPr="003C45F9" w:rsidRDefault="00E52A68" w:rsidP="00E52A68">
      <w:pPr>
        <w:jc w:val="center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 xml:space="preserve">V E N D I M </w:t>
      </w:r>
    </w:p>
    <w:p w:rsidR="00E52A68" w:rsidRPr="003C45F9" w:rsidRDefault="00E52A68" w:rsidP="00E52A68">
      <w:pPr>
        <w:jc w:val="center"/>
        <w:rPr>
          <w:rFonts w:asciiTheme="majorBidi" w:hAnsiTheme="majorBidi" w:cstheme="majorBidi"/>
          <w:b/>
          <w:sz w:val="24"/>
          <w:lang w:val="sq-AL"/>
        </w:rPr>
      </w:pPr>
      <w:bookmarkStart w:id="0" w:name="_GoBack"/>
      <w:r w:rsidRPr="003C45F9">
        <w:rPr>
          <w:rFonts w:asciiTheme="majorBidi" w:hAnsiTheme="majorBidi" w:cstheme="majorBidi"/>
          <w:b/>
          <w:sz w:val="24"/>
          <w:lang w:val="sq-AL"/>
        </w:rPr>
        <w:t>Nr.448, datë 16.7.1998</w:t>
      </w:r>
    </w:p>
    <w:bookmarkEnd w:id="0"/>
    <w:p w:rsidR="00E52A68" w:rsidRPr="003C45F9" w:rsidRDefault="00E52A68" w:rsidP="00E52A68">
      <w:pPr>
        <w:jc w:val="center"/>
        <w:rPr>
          <w:rFonts w:asciiTheme="majorBidi" w:hAnsiTheme="majorBidi" w:cstheme="majorBidi"/>
          <w:b/>
          <w:sz w:val="24"/>
          <w:lang w:val="sq-AL"/>
        </w:rPr>
      </w:pPr>
    </w:p>
    <w:p w:rsidR="00E52A68" w:rsidRPr="003C45F9" w:rsidRDefault="00E52A68" w:rsidP="00E52A68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>PËR KONTROLLIN DHE ADMINISTRIMIN E PERSONAVE FIZIKË A JURIDIKË QË KANË GRUMBULLUAR KAPITALE OSE LETRA ME VLERË NGA PUBLIKU I GJERË</w:t>
      </w:r>
    </w:p>
    <w:p w:rsidR="00E52A68" w:rsidRPr="003C45F9" w:rsidRDefault="00E52A68" w:rsidP="00E52A68">
      <w:pPr>
        <w:jc w:val="both"/>
        <w:rPr>
          <w:rFonts w:asciiTheme="majorBidi" w:hAnsiTheme="majorBidi" w:cstheme="majorBidi"/>
          <w:sz w:val="24"/>
          <w:lang w:val="sq-AL"/>
        </w:rPr>
      </w:pPr>
    </w:p>
    <w:p w:rsidR="00E52A68" w:rsidRPr="003C45F9" w:rsidRDefault="00E52A68" w:rsidP="00E52A68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Në mbështetje të nenit 5 të ligjit nr.8227, datë 30.7.1997 “Për disa shtesa dhe ndryshime në ligjin nr.8215, datë 9.5.1997 “Për kontrollin financiar të personave juridikë, jobankar, që kanë marrë hua nga publiku i gjerë”, me propozimin e Zëvendëskryetarit të Këshillit të Ministrave dhe Ministër i Pushtetit Lokal, Këshilli i Ministrave </w:t>
      </w:r>
    </w:p>
    <w:p w:rsidR="00E52A68" w:rsidRPr="003C45F9" w:rsidRDefault="00E52A68" w:rsidP="00E52A68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</w:p>
    <w:p w:rsidR="00E52A68" w:rsidRPr="003C45F9" w:rsidRDefault="00E52A68" w:rsidP="00E52A68">
      <w:pPr>
        <w:jc w:val="center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V E N D O S I:</w:t>
      </w:r>
    </w:p>
    <w:p w:rsidR="00E52A68" w:rsidRPr="003C45F9" w:rsidRDefault="00E52A68" w:rsidP="00E52A68">
      <w:pPr>
        <w:jc w:val="both"/>
        <w:rPr>
          <w:rFonts w:asciiTheme="majorBidi" w:hAnsiTheme="majorBidi" w:cstheme="majorBidi"/>
          <w:sz w:val="24"/>
          <w:lang w:val="sq-AL"/>
        </w:rPr>
      </w:pPr>
    </w:p>
    <w:p w:rsidR="00E52A68" w:rsidRPr="003C45F9" w:rsidRDefault="00E52A68" w:rsidP="00E52A68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1. Kontrollit financiar dhe administrimit, në bazë të dispozitave të ligjit nr.8227, datë 30.7.1997, do t'i nënshtrohen edhe personat fizikë a juridikë, të cilët më poshtë do t’i quajmë subjekte kontrolli, që kanë grumbulluar kapitale ose letra me vlerë nga publiku i gjerë.</w:t>
      </w:r>
    </w:p>
    <w:p w:rsidR="00E52A68" w:rsidRPr="003C45F9" w:rsidRDefault="00E52A68" w:rsidP="00E52A68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2. Si subjekt kontrolli, parashikuar në pikën 1 të këtij vendimi, konsiderohen:</w:t>
      </w:r>
    </w:p>
    <w:p w:rsidR="00E52A68" w:rsidRPr="003C45F9" w:rsidRDefault="00E52A68" w:rsidP="00E52A68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- Fabiona sh.p.k. </w:t>
      </w:r>
      <w:r w:rsidRPr="003C45F9">
        <w:rPr>
          <w:rFonts w:asciiTheme="majorBidi" w:hAnsiTheme="majorBidi" w:cstheme="majorBidi"/>
          <w:sz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lang w:val="sq-AL"/>
        </w:rPr>
        <w:tab/>
        <w:t>Tiranë</w:t>
      </w:r>
    </w:p>
    <w:p w:rsidR="00E52A68" w:rsidRPr="003C45F9" w:rsidRDefault="00E52A68" w:rsidP="00E52A68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- Flora &amp; Co </w:t>
      </w:r>
      <w:r w:rsidRPr="003C45F9">
        <w:rPr>
          <w:rFonts w:asciiTheme="majorBidi" w:hAnsiTheme="majorBidi" w:cstheme="majorBidi"/>
          <w:sz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lang w:val="sq-AL"/>
        </w:rPr>
        <w:tab/>
        <w:t>Tiranë</w:t>
      </w:r>
    </w:p>
    <w:p w:rsidR="00E52A68" w:rsidRPr="003C45F9" w:rsidRDefault="00E52A68" w:rsidP="00E52A68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- Aserd </w:t>
      </w:r>
      <w:r w:rsidRPr="003C45F9">
        <w:rPr>
          <w:rFonts w:asciiTheme="majorBidi" w:hAnsiTheme="majorBidi" w:cstheme="majorBidi"/>
          <w:sz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lang w:val="sq-AL"/>
        </w:rPr>
        <w:tab/>
        <w:t>Tiranë</w:t>
      </w:r>
    </w:p>
    <w:p w:rsidR="00E52A68" w:rsidRPr="003C45F9" w:rsidRDefault="00E52A68" w:rsidP="00E52A68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- Universi </w:t>
      </w:r>
      <w:r w:rsidRPr="003C45F9">
        <w:rPr>
          <w:rFonts w:asciiTheme="majorBidi" w:hAnsiTheme="majorBidi" w:cstheme="majorBidi"/>
          <w:sz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lang w:val="sq-AL"/>
        </w:rPr>
        <w:tab/>
        <w:t>Vorë</w:t>
      </w:r>
    </w:p>
    <w:p w:rsidR="00E52A68" w:rsidRPr="003C45F9" w:rsidRDefault="00E52A68" w:rsidP="00E52A68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- Agroni </w:t>
      </w:r>
      <w:r w:rsidRPr="003C45F9">
        <w:rPr>
          <w:rFonts w:asciiTheme="majorBidi" w:hAnsiTheme="majorBidi" w:cstheme="majorBidi"/>
          <w:sz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lang w:val="sq-AL"/>
        </w:rPr>
        <w:tab/>
        <w:t>Tiranë</w:t>
      </w:r>
    </w:p>
    <w:p w:rsidR="00E52A68" w:rsidRPr="003C45F9" w:rsidRDefault="00E52A68" w:rsidP="00E52A68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- Kambo-Marshall </w:t>
      </w:r>
      <w:r w:rsidRPr="003C45F9">
        <w:rPr>
          <w:rFonts w:asciiTheme="majorBidi" w:hAnsiTheme="majorBidi" w:cstheme="majorBidi"/>
          <w:sz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lang w:val="sq-AL"/>
        </w:rPr>
        <w:tab/>
        <w:t xml:space="preserve">Tiranë </w:t>
      </w:r>
    </w:p>
    <w:p w:rsidR="00E52A68" w:rsidRPr="003C45F9" w:rsidRDefault="00E52A68" w:rsidP="00E52A68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- Nahlel </w:t>
      </w:r>
      <w:r w:rsidRPr="003C45F9">
        <w:rPr>
          <w:rFonts w:asciiTheme="majorBidi" w:hAnsiTheme="majorBidi" w:cstheme="majorBidi"/>
          <w:sz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lang w:val="sq-AL"/>
        </w:rPr>
        <w:tab/>
        <w:t xml:space="preserve">Lushnjë </w:t>
      </w:r>
    </w:p>
    <w:p w:rsidR="00E52A68" w:rsidRPr="003C45F9" w:rsidRDefault="00E52A68" w:rsidP="00E52A68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- 2K </w:t>
      </w:r>
      <w:r w:rsidRPr="003C45F9">
        <w:rPr>
          <w:rFonts w:asciiTheme="majorBidi" w:hAnsiTheme="majorBidi" w:cstheme="majorBidi"/>
          <w:sz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lang w:val="sq-AL"/>
        </w:rPr>
        <w:tab/>
      </w:r>
      <w:r w:rsidRPr="003C45F9">
        <w:rPr>
          <w:rFonts w:asciiTheme="majorBidi" w:hAnsiTheme="majorBidi" w:cstheme="majorBidi"/>
          <w:sz w:val="24"/>
          <w:lang w:val="sq-AL"/>
        </w:rPr>
        <w:tab/>
        <w:t>Tiranë</w:t>
      </w:r>
    </w:p>
    <w:p w:rsidR="00E52A68" w:rsidRPr="003C45F9" w:rsidRDefault="00E52A68" w:rsidP="00E52A68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3. Ekspertët financiarë të pavarur dhe administratorët ushtrojnë kompetencat e tyre në funksion të kërkesave të ligjit nr.8215, datë 9.5.1997, ndryshuar me ligjin nr.8227, datë 30.7.1997, deri në kthimin e vlerave financiare kreditorëve të secilit subjekt, duke zbatuar në këto raste, të gjitha aktet ligjore të dala për shoqëritë që kanë grumbulluar kapitale nga publiku i gjerë. </w:t>
      </w:r>
    </w:p>
    <w:p w:rsidR="00E52A68" w:rsidRPr="003C45F9" w:rsidRDefault="00E52A68" w:rsidP="00E52A68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4. Për plotësimin e detyrave ekspertët lokalë të pavarur dhe administratorët kërkojnë nga personat fizikë e juridikë tërë dokumentacionin e nevojshëm financiar dhe atë që lidhet me procesin e huamarrjes ose të grumbullimit të letrave me vlerë për secilin kreditor, që ka investuar në to.</w:t>
      </w:r>
    </w:p>
    <w:p w:rsidR="00E52A68" w:rsidRPr="003C45F9" w:rsidRDefault="00E52A68" w:rsidP="00E52A68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5. Kontrolli dhe administrimi i personave fizikë a juridikë, të përcaktuar në pikën 2 të këtij vendimi, zgjat për një periudhë kohe 3-mujore nga dita e fillimit dhe brenda vitit 1998. </w:t>
      </w:r>
    </w:p>
    <w:p w:rsidR="00E52A68" w:rsidRPr="003C45F9" w:rsidRDefault="00E52A68" w:rsidP="00E52A68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6. Lista e personave që do të caktohen si ekspertë kontabël dhe administratorë pranë personave fizikë e juridikë, përcaktuar në pikën 2 të këtij vendimi, bëhet nga Grupi i Mbikëqyrjes, duke pasur parasysh vëllimin e punës, madhësinë e huamarrjes dhe numrin e kreditorëve, që kanë investuar kapitalet e letrat me vlerë.</w:t>
      </w:r>
    </w:p>
    <w:p w:rsidR="00E52A68" w:rsidRPr="003C45F9" w:rsidRDefault="00E52A68" w:rsidP="00E52A68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7. Grupi i Mbikëqyrjes i paraqet Këshillit të Ministrave për secilën nga shoqëritë e mësipërme, në përfundim të procesit të kontrollit e të administrimit, skemën që duhet zbatuar për kthimin dhe kompensimin e vlerave kapitale kreditorëve që kanë investuar pranë tyre.</w:t>
      </w:r>
    </w:p>
    <w:p w:rsidR="00E52A68" w:rsidRPr="003C45F9" w:rsidRDefault="00E52A68" w:rsidP="00E52A68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8. Për realizimin e detyrave të caktuara në këtë vendim, në përputhje me kërkesat e ligjit nr.8227, datë 30.7.1997, Grupit të Mbikëqyrjes i shtohet në planin financiar të vitit 1998 për </w:t>
      </w:r>
      <w:r w:rsidRPr="003C45F9">
        <w:rPr>
          <w:rFonts w:asciiTheme="majorBidi" w:hAnsiTheme="majorBidi" w:cstheme="majorBidi"/>
          <w:sz w:val="24"/>
          <w:lang w:val="sq-AL"/>
        </w:rPr>
        <w:lastRenderedPageBreak/>
        <w:t>shpenzimet e grupit të administratorëve për subjektet e caktuara në pikën 2 të këtij vendimi, një fond prej 3.5 milionë lekësh, i cili do të përballohet nga fondi rezervë i Këshillit të Ministrave.</w:t>
      </w:r>
    </w:p>
    <w:p w:rsidR="00E52A68" w:rsidRPr="003C45F9" w:rsidRDefault="00E52A68" w:rsidP="00E52A68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9. Paga bazë mujore e ekspertëve financiarë dhe administratorëve që do të caktohen në këtë shoqëri është 35 mijë lekë në muaj.</w:t>
      </w:r>
    </w:p>
    <w:p w:rsidR="00E52A68" w:rsidRPr="003C45F9" w:rsidRDefault="00E52A68" w:rsidP="00E52A68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10. Për zbatimin e detyrave të caktuara në këtë vendim ngarkohen Ministria e Financave dhe Grupi i Mbikëqyrjes. </w:t>
      </w:r>
    </w:p>
    <w:p w:rsidR="00E52A68" w:rsidRPr="003C45F9" w:rsidRDefault="00E52A68" w:rsidP="00E52A68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Ky vendim hyn në fuqi menjëherë. </w:t>
      </w:r>
    </w:p>
    <w:p w:rsidR="00E52A68" w:rsidRPr="003C45F9" w:rsidRDefault="00E52A68" w:rsidP="00E52A68">
      <w:pPr>
        <w:jc w:val="right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KRYEMINISTRI</w:t>
      </w:r>
    </w:p>
    <w:p w:rsidR="00E52A68" w:rsidRPr="003C45F9" w:rsidRDefault="00E52A68" w:rsidP="00E52A68">
      <w:pPr>
        <w:jc w:val="right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>Fatos Nano</w:t>
      </w: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A68"/>
    <w:rsid w:val="00195364"/>
    <w:rsid w:val="00A35BF9"/>
    <w:rsid w:val="00E52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4C8104-8006-4936-904F-7864935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2A68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2025-01-20T13:32:00Z</dcterms:created>
  <dcterms:modified xsi:type="dcterms:W3CDTF">2025-01-20T13:32:00Z</dcterms:modified>
</cp:coreProperties>
</file>