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895" w:rsidRPr="003C45F9" w:rsidRDefault="009C5895" w:rsidP="009C5895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V E N D I M</w:t>
      </w:r>
    </w:p>
    <w:p w:rsidR="009C5895" w:rsidRPr="003C45F9" w:rsidRDefault="009C5895" w:rsidP="009C5895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Nr.455, datë 22.7.1998</w:t>
      </w:r>
    </w:p>
    <w:bookmarkEnd w:id="0"/>
    <w:p w:rsidR="009C5895" w:rsidRPr="003C45F9" w:rsidRDefault="009C5895" w:rsidP="009C5895">
      <w:pPr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9C5895" w:rsidRPr="003C45F9" w:rsidRDefault="009C5895" w:rsidP="009C5895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PËR ZBATIMIN E LIGJIT NR.7845, DATË 13.7.1994 “PËR NUMRIN E SIGURIMIT SHOQËROR”</w:t>
      </w:r>
    </w:p>
    <w:p w:rsidR="009C5895" w:rsidRPr="003C45F9" w:rsidRDefault="009C5895" w:rsidP="009C5895">
      <w:pPr>
        <w:jc w:val="center"/>
        <w:rPr>
          <w:rFonts w:asciiTheme="majorBidi" w:hAnsiTheme="majorBidi" w:cstheme="majorBidi"/>
          <w:sz w:val="24"/>
          <w:szCs w:val="24"/>
          <w:lang w:val="sq-AL"/>
        </w:rPr>
      </w:pP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Në mbështetje të nenit 13 të ligjit nr.7845, datë 13.7.1994 “Për numrin e sigurimit shoqëror”, me propozimin e Ministrisë së Punës dhe Çështjeve Sociale, Ministrisë së Pushtetit Lokal dhe Institutit të Sigurimeve Shoqërore, Këshilli i Ministrave </w:t>
      </w:r>
    </w:p>
    <w:p w:rsidR="009C5895" w:rsidRPr="003C45F9" w:rsidRDefault="009C5895" w:rsidP="009C5895">
      <w:pPr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9C5895" w:rsidRPr="003C45F9" w:rsidRDefault="009C5895" w:rsidP="009C5895">
      <w:pPr>
        <w:ind w:firstLine="0"/>
        <w:jc w:val="center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V E N D O S I:</w:t>
      </w:r>
    </w:p>
    <w:p w:rsidR="009C5895" w:rsidRPr="003C45F9" w:rsidRDefault="009C5895" w:rsidP="009C5895">
      <w:pPr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1. Instituti i Sigurimeve Shoqërore, në bashkëpunim dhe me mbështetjen e Ministrisë së Pushtetit Lokal, vendos numrin e sigurimit shoqëror. 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2. Numri i sigurimit shoqëror është një numër me dhjetë elemente, me informacion të koduar dhe me këtë strukturë: 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Elementi 1-2 </w:t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  <w:t>viti i lindjes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Elementi 3-4 </w:t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  <w:t>muaji i lindjes dhe seksi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Elementi 5-6 </w:t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  <w:t>data e lindjes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Elementi 7-9 </w:t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szCs w:val="24"/>
          <w:lang w:val="sq-AL"/>
        </w:rPr>
        <w:tab/>
        <w:t xml:space="preserve">numri i vazhdueshëm brenda së njëjtës datë </w:t>
      </w:r>
    </w:p>
    <w:p w:rsidR="009C5895" w:rsidRPr="003C45F9" w:rsidRDefault="009C5895" w:rsidP="009C5895">
      <w:pPr>
        <w:tabs>
          <w:tab w:val="right" w:pos="4388"/>
        </w:tabs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</w:p>
    <w:p w:rsidR="009C5895" w:rsidRPr="003C45F9" w:rsidRDefault="009C5895" w:rsidP="009C5895">
      <w:pPr>
        <w:tabs>
          <w:tab w:val="right" w:pos="4388"/>
        </w:tabs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</w:p>
    <w:p w:rsidR="009C5895" w:rsidRPr="003C45F9" w:rsidRDefault="009C5895" w:rsidP="009C5895">
      <w:pPr>
        <w:tabs>
          <w:tab w:val="right" w:pos="4388"/>
        </w:tabs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Elementi 10 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</w: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element kontrolli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3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3"/>
          <w:sz w:val="24"/>
          <w:szCs w:val="24"/>
          <w:lang w:val="sq-AL"/>
        </w:rPr>
        <w:t xml:space="preserve">Instituti i Sigurimeve Shoqërore përcakton mënyrën dhe veprimet që kryen për nxjerrjen e </w:t>
      </w: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numrit të sigurimit shoqëror.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3. Prefekturat: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a) 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>të ngarkojnë drejtuesit e zyrave të gjendjes civile të bashkëpunojnë me përfaqësuesit e ISSH-së për të marrë informacionin e nevojshëm për nxjerrjen e numrit të sigurimit shoqëror, nëpërmjet regjistrave të zyrave të gjendjeve civile;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b) 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>të caktojnë punonjësit përkatës të zyrave të gjendjes civile për plotësimin e formularëve të regjistrimit të numrit të sigurimit shoqëror;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c) 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>të organizojnë punën në zyrat e gjendjes civile për plotësimin e formularëve, me të dhënat e nevojshme personale, për nxjerrjen e numrit të sigurimit shoqëror.</w:t>
      </w:r>
    </w:p>
    <w:p w:rsidR="009C5895" w:rsidRPr="003C45F9" w:rsidRDefault="009C5895" w:rsidP="009C589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4. Instituti i Sigurimeve Shoqërore: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a) 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>përcakton dhe miraton modelin e formularëve: “Formularë për lindjet” dhe “Formularë për vdekjet”;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b)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 xml:space="preserve"> paguan zyrat e gjendjes civile për plotësimin e formularëve me një tarifë të caktuar për çdo formular të plotësuar, vetëm pasi inspektorët e ISSH-së kanë pranuar dhe miratuar rezultatin e punës së kryer. Tarifa caktohet në fillim të çdo fund viti financiar;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c)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 xml:space="preserve"> përcakton afatet dhe procedurën e mbledhjes së formularëve;</w:t>
      </w:r>
    </w:p>
    <w:p w:rsidR="009C5895" w:rsidRPr="003C45F9" w:rsidRDefault="009C5895" w:rsidP="009C589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ç) informon personin për numrin e tij të sigurimit shoqëror;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d)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 xml:space="preserve"> përcakton metodën, mjetet dhe vendin e ruajtjes së formularëve:</w:t>
      </w:r>
    </w:p>
    <w:p w:rsidR="009C5895" w:rsidRPr="003C45F9" w:rsidRDefault="009C5895" w:rsidP="009C589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“Formularë për lindjet” dhe “Formularë për vdekjet”;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>e)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 xml:space="preserve"> planifikon, prokuron, shtyp dhe shpërndan formularët tip të parashikuar në pikën 6 të këtij vendimi;</w:t>
      </w:r>
    </w:p>
    <w:p w:rsidR="009C5895" w:rsidRPr="003C45F9" w:rsidRDefault="009C5895" w:rsidP="009C589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lastRenderedPageBreak/>
        <w:t>f)</w:t>
      </w: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ab/>
        <w:t xml:space="preserve"> informon zyrat e gjendjes civile për numrin e sigurimit shoqëror.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7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7"/>
          <w:sz w:val="24"/>
          <w:szCs w:val="24"/>
          <w:lang w:val="sq-AL"/>
        </w:rPr>
        <w:t xml:space="preserve">5. Drejtoritë rajonale të ISSH-së dhe drejtuesit e zyrave të gjendjes civile lidhin </w:t>
      </w:r>
      <w:r w:rsidRPr="003C45F9">
        <w:rPr>
          <w:rFonts w:asciiTheme="majorBidi" w:hAnsiTheme="majorBidi" w:cstheme="majorBidi"/>
          <w:color w:val="3A3A3A"/>
          <w:spacing w:val="-3"/>
          <w:sz w:val="24"/>
          <w:szCs w:val="24"/>
          <w:lang w:val="sq-AL"/>
        </w:rPr>
        <w:t xml:space="preserve">aktmarrëveshje, ku të përcaktohen detyrimi për plotësimin e formularëve, afati i plotësimit, cilësia e </w:t>
      </w: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punës dhe mënyra e pagesës.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1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1"/>
          <w:sz w:val="24"/>
          <w:szCs w:val="24"/>
          <w:lang w:val="sq-AL"/>
        </w:rPr>
        <w:t>6. Zyrat e gjendjes civile të informojnë rregullisht regjistrin qendror të ISSH-së për lindjet dhe vdekjet, në bazë të formularëve të përcaktuar nga ky institut, duke filluar nga data 1 tetor 1998.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z w:val="24"/>
          <w:szCs w:val="24"/>
          <w:lang w:val="sq-AL"/>
        </w:rPr>
        <w:t xml:space="preserve">Inspektorët e ISSH-së kanë të drejtë të mbikëqyrin këtë veprimtari e cila do të kryhet nga </w:t>
      </w: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zyra e gjendjes civile.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5"/>
          <w:sz w:val="24"/>
          <w:szCs w:val="24"/>
          <w:lang w:val="sq-AL"/>
        </w:rPr>
        <w:t xml:space="preserve">7. Agjencitë bankare, ku derdhen kontributet për sigurimet shoqërore, agjencitë paguese të </w:t>
      </w:r>
      <w:r w:rsidRPr="003C45F9">
        <w:rPr>
          <w:rFonts w:asciiTheme="majorBidi" w:hAnsiTheme="majorBidi" w:cstheme="majorBidi"/>
          <w:color w:val="3A3A3A"/>
          <w:spacing w:val="-3"/>
          <w:sz w:val="24"/>
          <w:szCs w:val="24"/>
          <w:lang w:val="sq-AL"/>
        </w:rPr>
        <w:t xml:space="preserve">përfitimeve nga sigurimet shoqërore, si dhe punëdhënësit që paguajnë kontribute për punëmarrësit e </w:t>
      </w:r>
      <w:r w:rsidRPr="003C45F9">
        <w:rPr>
          <w:rFonts w:asciiTheme="majorBidi" w:hAnsiTheme="majorBidi" w:cstheme="majorBidi"/>
          <w:color w:val="3A3A3A"/>
          <w:sz w:val="24"/>
          <w:szCs w:val="24"/>
          <w:lang w:val="sq-AL"/>
        </w:rPr>
        <w:t xml:space="preserve">tyre, detyrohen të përdorin numrin e sigurimit shoqëror për të treguar personin, në favor të të cilit </w:t>
      </w: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janë derdhur kontributet ose janë paguar përfitimet.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8. Për të lindurit para datës 1 tetor 1998 plotësimi i informacionit të bëhet sipas vendimit të </w:t>
      </w:r>
      <w:r w:rsidRPr="003C45F9">
        <w:rPr>
          <w:rFonts w:asciiTheme="majorBidi" w:hAnsiTheme="majorBidi" w:cstheme="majorBidi"/>
          <w:color w:val="3A3A3A"/>
          <w:spacing w:val="-1"/>
          <w:sz w:val="24"/>
          <w:szCs w:val="24"/>
          <w:lang w:val="sq-AL"/>
        </w:rPr>
        <w:t>Këshillit të Ministrave nr.199, datë 2.5.1992.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9. Efektet financiare përballohen nga buxheti vjetor i ISSH-së.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4"/>
          <w:sz w:val="24"/>
          <w:szCs w:val="24"/>
          <w:lang w:val="sq-AL"/>
        </w:rPr>
        <w:t xml:space="preserve">10. Ngarkohet Ministria e Pushtetit Lokal dhe Instituti i Sigurimeve Shoqërore të nxjerrin </w:t>
      </w:r>
      <w:r w:rsidRPr="003C45F9">
        <w:rPr>
          <w:rFonts w:asciiTheme="majorBidi" w:hAnsiTheme="majorBidi" w:cstheme="majorBidi"/>
          <w:color w:val="3A3A3A"/>
          <w:spacing w:val="-3"/>
          <w:sz w:val="24"/>
          <w:szCs w:val="24"/>
          <w:lang w:val="sq-AL"/>
        </w:rPr>
        <w:t>udhëzimin e përbashkët për zbatimin e këtij vendimi.</w:t>
      </w:r>
    </w:p>
    <w:p w:rsidR="009C5895" w:rsidRPr="003C45F9" w:rsidRDefault="009C5895" w:rsidP="009C5895">
      <w:pPr>
        <w:ind w:firstLine="720"/>
        <w:jc w:val="both"/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2"/>
          <w:sz w:val="24"/>
          <w:szCs w:val="24"/>
          <w:lang w:val="sq-AL"/>
        </w:rPr>
        <w:t>Ky vendim hyn në fuqi menjëherë.</w:t>
      </w:r>
    </w:p>
    <w:p w:rsidR="009C5895" w:rsidRPr="003C45F9" w:rsidRDefault="009C5895" w:rsidP="009C5895">
      <w:pPr>
        <w:jc w:val="right"/>
        <w:rPr>
          <w:rFonts w:asciiTheme="majorBidi" w:hAnsiTheme="majorBidi" w:cstheme="majorBidi"/>
          <w:color w:val="3A3A3A"/>
          <w:spacing w:val="-6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3A3A3A"/>
          <w:spacing w:val="-6"/>
          <w:sz w:val="24"/>
          <w:szCs w:val="24"/>
          <w:lang w:val="sq-AL"/>
        </w:rPr>
        <w:t xml:space="preserve">KRYEMINISTRI </w:t>
      </w:r>
    </w:p>
    <w:p w:rsidR="009C5895" w:rsidRPr="003C45F9" w:rsidRDefault="009C5895" w:rsidP="009C5895">
      <w:pPr>
        <w:jc w:val="right"/>
        <w:rPr>
          <w:rFonts w:asciiTheme="majorBidi" w:hAnsiTheme="majorBidi" w:cstheme="majorBidi"/>
          <w:color w:val="3A3A3A"/>
          <w:spacing w:val="-6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color w:val="3A3A3A"/>
          <w:spacing w:val="-10"/>
          <w:w w:val="105"/>
          <w:sz w:val="24"/>
          <w:szCs w:val="24"/>
          <w:lang w:val="sq-AL"/>
        </w:rPr>
        <w:t>Fatos Nano</w:t>
      </w:r>
    </w:p>
    <w:p w:rsidR="009C5895" w:rsidRPr="003C45F9" w:rsidRDefault="009C5895" w:rsidP="009C5895">
      <w:pPr>
        <w:ind w:firstLine="0"/>
        <w:jc w:val="center"/>
        <w:rPr>
          <w:rFonts w:asciiTheme="majorBidi" w:hAnsiTheme="majorBidi" w:cstheme="majorBidi"/>
          <w:b/>
          <w:color w:val="000000"/>
          <w:spacing w:val="8"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95"/>
    <w:rsid w:val="00195364"/>
    <w:rsid w:val="009C5895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F59ACC-104F-40C5-BBEC-4EA97C7F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5895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2025-01-20T13:33:00Z</dcterms:created>
  <dcterms:modified xsi:type="dcterms:W3CDTF">2025-01-20T13:34:00Z</dcterms:modified>
</cp:coreProperties>
</file>