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952" w:rsidRPr="00767738" w:rsidRDefault="00976952" w:rsidP="00976952">
      <w:pPr>
        <w:pStyle w:val="Paragrafi"/>
      </w:pPr>
    </w:p>
    <w:p w:rsidR="00976952" w:rsidRPr="00767738" w:rsidRDefault="00976952" w:rsidP="00976952">
      <w:pPr>
        <w:pStyle w:val="Paragrafi"/>
      </w:pPr>
      <w:r w:rsidRPr="00767738">
        <w:t>V E N D I M</w:t>
      </w:r>
    </w:p>
    <w:p w:rsidR="00976952" w:rsidRPr="00767738" w:rsidRDefault="00976952" w:rsidP="00976952">
      <w:pPr>
        <w:pStyle w:val="Paragrafi"/>
      </w:pPr>
      <w:r w:rsidRPr="00767738">
        <w:t>Nr.596, datë 21.9.1998</w:t>
      </w:r>
    </w:p>
    <w:p w:rsidR="00976952" w:rsidRPr="00767738" w:rsidRDefault="00976952" w:rsidP="00976952">
      <w:pPr>
        <w:pStyle w:val="Paragrafi"/>
      </w:pPr>
    </w:p>
    <w:p w:rsidR="00976952" w:rsidRPr="00767738" w:rsidRDefault="00976952" w:rsidP="00976952">
      <w:pPr>
        <w:pStyle w:val="Paragrafi"/>
      </w:pPr>
      <w:r w:rsidRPr="00767738">
        <w:t>PËR MBYLLJEN E ZYRAVE TË HIPOTEKAVE DHE PËR KALIMIN E</w:t>
      </w:r>
    </w:p>
    <w:p w:rsidR="00976952" w:rsidRPr="00767738" w:rsidRDefault="00976952" w:rsidP="00976952">
      <w:pPr>
        <w:pStyle w:val="Paragrafi"/>
      </w:pPr>
      <w:r w:rsidRPr="00767738">
        <w:t xml:space="preserve">VEPRIMTARISË SË </w:t>
      </w:r>
      <w:smartTag w:uri="urn:schemas-microsoft-com:office:smarttags" w:element="City">
        <w:smartTag w:uri="urn:schemas-microsoft-com:office:smarttags" w:element="place">
          <w:r w:rsidRPr="00767738">
            <w:t>TYRE</w:t>
          </w:r>
        </w:smartTag>
      </w:smartTag>
      <w:r w:rsidRPr="00767738">
        <w:t xml:space="preserve"> NË ZYRAT E REGJISTRIMIT TË</w:t>
      </w:r>
    </w:p>
    <w:p w:rsidR="00976952" w:rsidRPr="00767738" w:rsidRDefault="00976952" w:rsidP="00976952">
      <w:pPr>
        <w:pStyle w:val="Paragrafi"/>
      </w:pPr>
      <w:r w:rsidRPr="00767738">
        <w:t>PASURISË SË PALUAJTSHME</w:t>
      </w:r>
    </w:p>
    <w:p w:rsidR="00976952" w:rsidRPr="00767738" w:rsidRDefault="00976952" w:rsidP="00976952">
      <w:pPr>
        <w:pStyle w:val="Paragrafi"/>
      </w:pPr>
    </w:p>
    <w:p w:rsidR="00976952" w:rsidRPr="00767738" w:rsidRDefault="00976952" w:rsidP="00976952">
      <w:pPr>
        <w:pStyle w:val="Paragrafi"/>
      </w:pPr>
      <w:r w:rsidRPr="00767738">
        <w:t>Në mbështetje të neneve 56 e 57 të ligjit nr.7843, datë 13.7.1994 “Për regjistrimin e pasurive të paluajtshme”, me propozimin e Ministrisë së Drejtësisë, Këshilli i Ministrave</w:t>
      </w:r>
    </w:p>
    <w:p w:rsidR="00976952" w:rsidRPr="00767738" w:rsidRDefault="00976952" w:rsidP="00976952">
      <w:pPr>
        <w:pStyle w:val="Paragrafi"/>
      </w:pPr>
    </w:p>
    <w:p w:rsidR="00976952" w:rsidRPr="00767738" w:rsidRDefault="00976952" w:rsidP="00976952">
      <w:pPr>
        <w:pStyle w:val="Paragrafi"/>
      </w:pPr>
      <w:r w:rsidRPr="00767738">
        <w:t>V E N D O S I:</w:t>
      </w:r>
    </w:p>
    <w:p w:rsidR="00976952" w:rsidRPr="00767738" w:rsidRDefault="00976952" w:rsidP="00976952">
      <w:pPr>
        <w:pStyle w:val="Paragrafi"/>
      </w:pPr>
    </w:p>
    <w:p w:rsidR="00976952" w:rsidRPr="00767738" w:rsidRDefault="00976952" w:rsidP="00976952">
      <w:pPr>
        <w:pStyle w:val="Paragrafi"/>
      </w:pPr>
      <w:r w:rsidRPr="00767738">
        <w:t>1. Zyrat e hipotekës mbyllen dhe veprimtaria e tyre të realizohet nga zyra e regjistrimit të pasurive të paluajtshme të rretheve.</w:t>
      </w:r>
    </w:p>
    <w:p w:rsidR="00976952" w:rsidRPr="00767738" w:rsidRDefault="00976952" w:rsidP="00976952">
      <w:pPr>
        <w:pStyle w:val="Paragrafi"/>
      </w:pPr>
      <w:r w:rsidRPr="00767738">
        <w:t>Zyrat e hipotekave hiqen nga struktura e Ministrisë së Drejtësisë duke pakësuar organikën përkatëse.</w:t>
      </w:r>
    </w:p>
    <w:p w:rsidR="00976952" w:rsidRPr="00767738" w:rsidRDefault="00976952" w:rsidP="00976952">
      <w:pPr>
        <w:pStyle w:val="Paragrafi"/>
      </w:pPr>
      <w:r w:rsidRPr="00767738">
        <w:t>Objektet, ndërtesat dhe mjediset pronë shtetërore, që kanë pasur në përdorim zyrat e hipotekave, mbeten në dispozicion të Ministrisë së Drejtësisë për t’u përdorur si zyra të përmbarimit ose dhe për veprimtari të tjera të kësaj ministrie.</w:t>
      </w:r>
    </w:p>
    <w:p w:rsidR="00976952" w:rsidRPr="00767738" w:rsidRDefault="00976952" w:rsidP="00976952">
      <w:pPr>
        <w:pStyle w:val="Paragrafi"/>
      </w:pPr>
      <w:r w:rsidRPr="00767738">
        <w:t>2. Ministria e Drejtësisë dhe Zyra Qendrore e Regjistrimit të Pasurive të Paluajtshme të marrin masa për transferimin e dokumenteve të zyrave të hipotekës, duke siguruar respektimin e rregullave për dorëzimin e tyre.</w:t>
      </w:r>
    </w:p>
    <w:p w:rsidR="00976952" w:rsidRPr="00767738" w:rsidRDefault="00976952" w:rsidP="00976952">
      <w:pPr>
        <w:pStyle w:val="Paragrafi"/>
      </w:pPr>
      <w:r w:rsidRPr="00767738">
        <w:t>3. Në zbatim të këtij vendimi, Ministri i Drejtësisë me urdhër të veçantë përcakton:</w:t>
      </w:r>
    </w:p>
    <w:p w:rsidR="00976952" w:rsidRPr="00767738" w:rsidRDefault="00976952" w:rsidP="00976952">
      <w:pPr>
        <w:pStyle w:val="Paragrafi"/>
      </w:pPr>
      <w:r w:rsidRPr="00767738">
        <w:t>3.1. Punonjësit e hipotekave, të cilët sipas numrit të propozuar nga kryeregjistruesi, do të vazhdojnë veprimtarinë pranë zyrave të regjistrimit të pasurive të paluajtshme deri në përfundimin e regjistrimit fillestar, duke lidhur kontratë pune të kushtëzuar me afatin e mësipërm, përveç kur mbahen për plotësimin e vendeve vakante.</w:t>
      </w:r>
    </w:p>
    <w:p w:rsidR="00976952" w:rsidRPr="00767738" w:rsidRDefault="00976952" w:rsidP="00976952">
      <w:pPr>
        <w:pStyle w:val="Paragrafi"/>
      </w:pPr>
      <w:r w:rsidRPr="00767738">
        <w:t>3.2. Punonjësit e hipotekave, të cilët ndërpresin marrëdhëniet e punës për shkak të mbylljes së veprimtarisë.</w:t>
      </w:r>
    </w:p>
    <w:p w:rsidR="00976952" w:rsidRPr="00767738" w:rsidRDefault="00976952" w:rsidP="00976952">
      <w:pPr>
        <w:pStyle w:val="Paragrafi"/>
      </w:pPr>
      <w:r w:rsidRPr="00767738">
        <w:t>3.3. Destinacionin e mjeteve të punës që mbeten në dispozicion të Ministrisë së Drejtësisë.</w:t>
      </w:r>
    </w:p>
    <w:p w:rsidR="00976952" w:rsidRPr="00767738" w:rsidRDefault="00976952" w:rsidP="00976952">
      <w:pPr>
        <w:pStyle w:val="Paragrafi"/>
      </w:pPr>
      <w:r w:rsidRPr="00767738">
        <w:t>3.4. Mënyrën e veprimit me ndërtesat dhe mjediset e zyrave të hipotekave, që nuk janë pronë shtetërore.</w:t>
      </w:r>
    </w:p>
    <w:p w:rsidR="00976952" w:rsidRPr="00767738" w:rsidRDefault="00976952" w:rsidP="00976952">
      <w:pPr>
        <w:pStyle w:val="Paragrafi"/>
      </w:pPr>
      <w:r w:rsidRPr="00767738">
        <w:t>4. Nga buxheti i Ministrisë së Drejtësisë pakësohet fondi i pagave dhe i shpenzimeve të tjera të planifikuara për zyrat e hipotekave për vitin 1998, në pjesën e papërdorur deri në hyrjen në fuqi të këtij vendimi.</w:t>
      </w:r>
    </w:p>
    <w:p w:rsidR="00976952" w:rsidRPr="00767738" w:rsidRDefault="00976952" w:rsidP="00976952">
      <w:pPr>
        <w:pStyle w:val="Paragrafi"/>
      </w:pPr>
      <w:r w:rsidRPr="00767738">
        <w:t>Nga vlerat e mësipërme në buxhetin e Zyrës Qendrore të Regjistrimit të Pasurive të Paluajtshme, shtohet pjesa proporcionale, e cila i korrespondon numrit të punonjësve të hipotekave, që do të aktivizohen me kontratë, ndërsa pjesa tjetër i kalon Buxhetit të Shtetit.</w:t>
      </w:r>
    </w:p>
    <w:p w:rsidR="00976952" w:rsidRPr="00767738" w:rsidRDefault="00976952" w:rsidP="00976952">
      <w:pPr>
        <w:pStyle w:val="Paragrafi"/>
      </w:pPr>
      <w:r w:rsidRPr="00767738">
        <w:t>5. Ngarkohen Ministria e Drejtësisë, Ministria e Financave dhe Zyra Qendrore e Regjistrimit të Pasurive të Paluajtshme për zbatimin e këtij vendimi.</w:t>
      </w:r>
    </w:p>
    <w:p w:rsidR="00976952" w:rsidRPr="00767738" w:rsidRDefault="00976952" w:rsidP="00976952">
      <w:pPr>
        <w:pStyle w:val="Paragrafi"/>
      </w:pPr>
      <w:r w:rsidRPr="00767738">
        <w:t>6. Vendimet e Këshillit të Ministrave nr.303, datë 16.4.1996 pika 2, nr.426, datë 17.6.1996, nr.676, datë 14.10.1996, nr.580, datë 22.12.1997, nr.174, datë 18.4.1995, pika 4, shfuqizohen.</w:t>
      </w:r>
    </w:p>
    <w:p w:rsidR="00976952" w:rsidRPr="00767738" w:rsidRDefault="00976952" w:rsidP="00976952">
      <w:pPr>
        <w:pStyle w:val="Paragrafi"/>
      </w:pPr>
      <w:r w:rsidRPr="00767738">
        <w:t>Ky vendim hyn në fuqi menjëherë.</w:t>
      </w:r>
    </w:p>
    <w:p w:rsidR="00976952" w:rsidRPr="00767738" w:rsidRDefault="00976952" w:rsidP="00976952">
      <w:pPr>
        <w:pStyle w:val="Paragrafi"/>
      </w:pPr>
    </w:p>
    <w:p w:rsidR="00976952" w:rsidRPr="00767738" w:rsidRDefault="00976952" w:rsidP="00976952">
      <w:pPr>
        <w:pStyle w:val="Paragrafi"/>
      </w:pPr>
    </w:p>
    <w:p w:rsidR="00976952" w:rsidRPr="00767738" w:rsidRDefault="00976952" w:rsidP="00976952">
      <w:pPr>
        <w:pStyle w:val="Paragrafi"/>
      </w:pPr>
      <w:r w:rsidRPr="00767738">
        <w:t>KRYEMINISTRI                                                                                                                                    Fatos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952"/>
    <w:rsid w:val="00452EA2"/>
    <w:rsid w:val="0097695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69126-38C8-4D98-9553-481C29D4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97695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2019-02-18T13:30:00Z</dcterms:created>
  <dcterms:modified xsi:type="dcterms:W3CDTF">2019-02-18T13:30:00Z</dcterms:modified>
</cp:coreProperties>
</file>