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D25" w:rsidRPr="00767738" w:rsidRDefault="00863D25" w:rsidP="00863D25">
      <w:pPr>
        <w:pStyle w:val="Paragrafi"/>
      </w:pPr>
      <w:r w:rsidRPr="00767738">
        <w:t>V E N D I M</w:t>
      </w:r>
    </w:p>
    <w:p w:rsidR="00863D25" w:rsidRPr="00767738" w:rsidRDefault="00863D25" w:rsidP="00863D25">
      <w:pPr>
        <w:pStyle w:val="Paragrafi"/>
      </w:pPr>
      <w:r w:rsidRPr="00767738">
        <w:t>Nr.693, datë 26.10.1998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>PËR PROCEDURËN E REALIZIMIT TË TË ARDHURAVE NGA TATIMI MBI   NDËRTESAT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>Në mbështetje të ligjit nr.7805, datë 16.3.1994 “Për tatimin mbi pasurinë në Republikën e Shqipërisë”, ndryshuar me ligjin nr.7930, datë 11.5.1995, ndryshuar me ligjin nr.8344, datë 13.5.1998, me propozimin e Ministrisë së Pushtetit Lokal, Këshilli i Ministrave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>V E N D O S I: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>I. Të përgjithshme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>1. Ministria e Bujqësisë dhe e Ushqimit, Ministria e Punëve Publike dhe e Transportit dhe kryeregjistruesi i pasurive të paluajtshme të paraqesin në Ministrinë e Pushtetit Lokal të dhënat që disponojnë për dokumentacionin për  tatimin mbi ndërtesat, si dhe të udhëzojnë  organet e tyre në rrethe për të bashkëpunuar me organet e pushtetit lokal për realizimin e këtij tatimi.</w:t>
      </w:r>
    </w:p>
    <w:p w:rsidR="00863D25" w:rsidRPr="00767738" w:rsidRDefault="00863D25" w:rsidP="00863D25">
      <w:pPr>
        <w:pStyle w:val="Paragrafi"/>
      </w:pPr>
      <w:r w:rsidRPr="00767738">
        <w:t xml:space="preserve">2. Ministria e Pushtetit Lokal  organizon strukturat për administrimin e vjeljes së tatimit mbi ndërtesat. Për këtë qëllim, të bëhet kalimi i strukturave përkatëse të personelit që punon për tatimin mbi pasurinë në Drejtorinë e Përgjithshme të Tatimeve në Minsitrinë e Financave, te Ministria  e Pushtetit Lokal dhe organet e pushtetit lokal. </w:t>
      </w:r>
    </w:p>
    <w:p w:rsidR="00863D25" w:rsidRPr="00767738" w:rsidRDefault="00863D25" w:rsidP="00863D25">
      <w:pPr>
        <w:pStyle w:val="Paragrafi"/>
      </w:pPr>
      <w:r w:rsidRPr="00767738">
        <w:t>3. Në komuna e bashki të ngrihen zyrat e tatim-taksave. Shpenzimet për pagat e punonjësve dhe shpenzimet operative të tyre të përballohen nga të ardhurat që realizon pushteti lokal. Numri i punonjësve në këto zyra caktohet nga këshillat përkatëse të pushtetit lokal, në varësi të vëllimit të punës që mbulojnë dhe të ardhurave të realizuara.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>II. Për procedurën e realizimit  të tatimit mbi ndërtesat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 xml:space="preserve">           1. Bashkitë dhe komunat brenda muajit shkurt të çdo viti, kërkojnë nga zyrat e regjistrimit të pasurisë së paluajtshme, listën e personave fizikë a juridikë, </w:t>
      </w:r>
      <w:smartTag w:uri="urn:schemas-microsoft-com:office:smarttags" w:element="country-region">
        <w:smartTag w:uri="urn:schemas-microsoft-com:office:smarttags" w:element="place">
          <w:r w:rsidRPr="00767738">
            <w:t>vendas</w:t>
          </w:r>
        </w:smartTag>
      </w:smartTag>
      <w:r w:rsidRPr="00767738">
        <w:t xml:space="preserve"> a të huaj, që kanë në pronësi ndërtesa, në të cilat tregohet edhe sipërfaqja e ndërtimit dhe destinacioni i përdorimit të tyre, në përputhje me ligjin nr.7805, datë 16.3.1994. </w:t>
      </w:r>
    </w:p>
    <w:p w:rsidR="00863D25" w:rsidRPr="00767738" w:rsidRDefault="00863D25" w:rsidP="00863D25">
      <w:pPr>
        <w:pStyle w:val="Paragrafi"/>
      </w:pPr>
      <w:r w:rsidRPr="00767738">
        <w:t>2. Bashkia ose komuna kërkon nga të gjithë personat juridikë, publikë dhe institucionet shtetërore të dhëna për ndërtesat dhe sipërfaqet e ndërtimit që kanë në administrim. Këto të fundit, detyrohen t’i dërgojnë të dhënat brenda muajit  shkurt të çdo viti.</w:t>
      </w:r>
    </w:p>
    <w:p w:rsidR="00863D25" w:rsidRPr="00767738" w:rsidRDefault="00863D25" w:rsidP="00863D25">
      <w:pPr>
        <w:pStyle w:val="Paragrafi"/>
      </w:pPr>
      <w:r w:rsidRPr="00767738">
        <w:t xml:space="preserve">3. Komuna ose bashkia, me komisione të ngritura nga kryetari i tyre, bëjnë evidentimin  me procesverbalet dhe azhurnimet  e nevojshme në terren për të gjitha ndërtesat në pronësi ose në përdorim, të personave fizikë a juridikë, </w:t>
      </w:r>
      <w:smartTag w:uri="urn:schemas-microsoft-com:office:smarttags" w:element="country-region">
        <w:smartTag w:uri="urn:schemas-microsoft-com:office:smarttags" w:element="place">
          <w:r w:rsidRPr="00767738">
            <w:t>vendas</w:t>
          </w:r>
        </w:smartTag>
      </w:smartTag>
      <w:r w:rsidRPr="00767738">
        <w:t xml:space="preserve"> a të huaj, që ndodhen në territorin e juridiksionit të tyre, për të cilët nuk  kanë të dhëna të dokumentuara.</w:t>
      </w:r>
    </w:p>
    <w:p w:rsidR="00863D25" w:rsidRPr="00767738" w:rsidRDefault="00863D25" w:rsidP="00863D25">
      <w:pPr>
        <w:pStyle w:val="Paragrafi"/>
      </w:pPr>
      <w:r w:rsidRPr="00767738">
        <w:t>4. Bashkia ose komuna, kur e gjykon të nevojshme, kërkon nga dega e tatim-taksave të rrethit, të dhëna për subjektet që janë objekt i tatimit mbi ndërtesat.</w:t>
      </w:r>
    </w:p>
    <w:p w:rsidR="00863D25" w:rsidRPr="00767738" w:rsidRDefault="00863D25" w:rsidP="00863D25">
      <w:pPr>
        <w:pStyle w:val="Paragrafi"/>
      </w:pPr>
      <w:r w:rsidRPr="00767738">
        <w:t>5. Bashkia ose komuna, pasi harton listën e plotë të subjekteve të tatueshme për ndërtesat, në përputhje me klasifikimin e përcaktuar në ligjin nr.7805, datë 16.3.1994, brenda 15 marsit të çdo viti, përllogarit tatimin mbi ndërtesat për çdo person fizik a juridik, vendas a të huaj, regjistron detyrimin tatimor për secilin prej tyre në regjistrin e veçantë të detyrimit tatimor mbi ndërtesat dhe plotëson aktdetyrimin përkatës në tri kopje. Një kopje e aktdetyrimit mbahet në dosjen përkatëse të tatimpaguesit, një kopje i dërgohet tatimpaguesit dhe një kopje tjetër, kur bëhet fjalë për qytetin, i dërgohet agjentit tatimor, ndërmarrjes elektrike, ndërsa për fshatin, kopja i dërgohet zyrës së financave të bashkisë ose komunës përkatëse.</w:t>
      </w:r>
    </w:p>
    <w:p w:rsidR="00863D25" w:rsidRPr="00767738" w:rsidRDefault="00863D25" w:rsidP="00863D25">
      <w:pPr>
        <w:pStyle w:val="Paragrafi"/>
      </w:pPr>
      <w:r w:rsidRPr="00767738">
        <w:t xml:space="preserve">6.Pagesa e detyrimit të tatimit mbi ndërtesat, në qytetet e bashkive ose të komunave, bëhet pranë ndërmarrjeve elektrike ose filialeve të tyre në këto qytete. Për fshatrat, qofshin këto të bashkive ose </w:t>
      </w:r>
      <w:r w:rsidRPr="00767738">
        <w:lastRenderedPageBreak/>
        <w:t xml:space="preserve">komunave, pagesa bëhet pranë zyrave të financës së bashkisë ose komunës përkatëse. Tatimpaguesi me marrjen e njoftimit, është i detyruar të paraqitet, përkatësisht, në zyrën e financës së komunës ose në ndërmarrjen elektrike, për shlyerjen e detyrimit në afatin e caktuar. Arkëtimi i vlerave të detyrimit tatimor  për çdo tatimpagues, bëhet sipas kësteve të përcaktuara në aktdetyrim.  </w:t>
      </w:r>
    </w:p>
    <w:p w:rsidR="00863D25" w:rsidRPr="00767738" w:rsidRDefault="00863D25" w:rsidP="00863D25">
      <w:pPr>
        <w:pStyle w:val="Paragrafi"/>
      </w:pPr>
      <w:r w:rsidRPr="00767738">
        <w:t>Vlera e arkëtuar regjistrohet në ditarin e arkës dhe tatimpaguesit  i dokumentohet pagesa e kryer në librezën e pagesës së tatimit mbi ndërtesat. Modeli i librezës hartohet nga Ministria e Pushtetit Lokal dhe prodhimi i saj përballohet nga Buxheti i Shtetit. Deri në plotësimin e tatimpaguesve me libreza, arkëtimi i detyrimit bëhet me mandat-arkëtimi, i cili përpilohet në 3 kopje, të cilat mbahen, përkatësisht, nga tatimpaguesi, nga zyra e tatimtaksave në bashki ose komunë, kopje e cila depozitohet në dosjen përkatëse të tatimpaguesit, ndërsa kopja e tretë i bashkëlidhet  dokumenteve të arkës në zyrën e financës së bashkisë ose komunës.</w:t>
      </w:r>
    </w:p>
    <w:p w:rsidR="00863D25" w:rsidRPr="00767738" w:rsidRDefault="00863D25" w:rsidP="00863D25">
      <w:pPr>
        <w:pStyle w:val="Paragrafi"/>
      </w:pPr>
      <w:r w:rsidRPr="00767738">
        <w:t>Çdo ditë, shumat e detyrimit tatimor, të arkëtuara nga agjenti tatimor, derdhen totalisht në degën e thesarit nëpërmjet degëve të bankës e filialeve të saj ku ka llogari thesari ose nëpërmjet zyrave postare.</w:t>
      </w:r>
    </w:p>
    <w:p w:rsidR="00863D25" w:rsidRPr="00767738" w:rsidRDefault="00863D25" w:rsidP="00863D25">
      <w:pPr>
        <w:pStyle w:val="Paragrafi"/>
      </w:pPr>
      <w:r w:rsidRPr="00767738">
        <w:t>Tatimpaguesit mund të bëjnë  shlyerjen e detyrimit për tatimin mbi ndërtesat edhe në llogarinë e thesarit të bashkisë a komunës, nëpërmjet degëve të bankës ose  filialeve të saj, ku ato kryejnë veprime</w:t>
      </w:r>
    </w:p>
    <w:p w:rsidR="00863D25" w:rsidRPr="00767738" w:rsidRDefault="00863D25" w:rsidP="00863D25">
      <w:pPr>
        <w:pStyle w:val="Paragrafi"/>
      </w:pPr>
      <w:r w:rsidRPr="00767738">
        <w:t>.</w:t>
      </w:r>
    </w:p>
    <w:p w:rsidR="00863D25" w:rsidRPr="00767738" w:rsidRDefault="00863D25" w:rsidP="00863D25">
      <w:pPr>
        <w:pStyle w:val="Paragrafi"/>
      </w:pPr>
      <w:r w:rsidRPr="00767738">
        <w:t>III. Të përbashkëta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>1. Në fund të çdo muaji të bëhet rakordimi ndërmjet komunave, bashkive, këshillit të rrethit, degës së thesarit dhe degës së buxhetit të rrethit, për nivelin e realizimit të tatimit mbi ndërtesat. Dega e buxhetit në rrethe bën shpërndarjen e të ardhurave të arkëtuara nga tatimi mbi ndërtesat për çdo organ të pushtetit lokal, në masën e përcaktuar në ligjin vjetor të Buxhetit të Shtetit.</w:t>
      </w:r>
    </w:p>
    <w:p w:rsidR="00863D25" w:rsidRPr="00767738" w:rsidRDefault="00863D25" w:rsidP="00863D25">
      <w:pPr>
        <w:pStyle w:val="Paragrafi"/>
      </w:pPr>
      <w:r w:rsidRPr="00767738">
        <w:t>2. Degët e thesarit në rrethe në përfundim të procesit të rakordimit me organet e pushtetit lokal, për realizimin e të ardhurave nga tatimi mbi ndërtesat, 5 për qind të këtyre të ardhurave ia kalojnë agjentit tatimor dhe 5 për qind këshillave të rretheve.</w:t>
      </w:r>
    </w:p>
    <w:p w:rsidR="00863D25" w:rsidRPr="00767738" w:rsidRDefault="00863D25" w:rsidP="00863D25">
      <w:pPr>
        <w:pStyle w:val="Paragrafi"/>
      </w:pPr>
      <w:r w:rsidRPr="00767738">
        <w:t>3. Organet e pushtetit lokal, përveç  depozitimit të buxhetit të miratuar për to, paraqesin periodikisht, në prefekturë dhe në Ministrinë e Pushtetit Lokal relacionin për të ardhurat e realizuara nga tatimi mbi ndërtesat dhe shpenzimet e përballuara me këto të ardhura.</w:t>
      </w:r>
    </w:p>
    <w:p w:rsidR="00863D25" w:rsidRPr="00767738" w:rsidRDefault="00863D25" w:rsidP="00863D25">
      <w:pPr>
        <w:pStyle w:val="Paragrafi"/>
      </w:pPr>
      <w:r w:rsidRPr="00767738">
        <w:t>4. Ngarkohen Ministria e Pushtetit Lokal, Ministria e Financave dhe prefekturat për ndjekjen dhe zbatimin e këtij vendimi.</w:t>
      </w:r>
    </w:p>
    <w:p w:rsidR="00863D25" w:rsidRPr="00767738" w:rsidRDefault="00863D25" w:rsidP="00863D25">
      <w:pPr>
        <w:pStyle w:val="Paragrafi"/>
      </w:pPr>
      <w:r w:rsidRPr="00767738">
        <w:t xml:space="preserve">            Ky vendim hyn në fuqi menjëherë.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  <w:r w:rsidRPr="00767738">
        <w:t xml:space="preserve">KRYEMINISTRI                                                                                                                                                        </w:t>
      </w:r>
    </w:p>
    <w:p w:rsidR="00863D25" w:rsidRPr="00767738" w:rsidRDefault="00863D25" w:rsidP="00863D25">
      <w:pPr>
        <w:pStyle w:val="Paragrafi"/>
      </w:pPr>
      <w:r w:rsidRPr="00767738">
        <w:t>Pandeli Majko</w:t>
      </w: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</w:p>
    <w:p w:rsidR="00863D25" w:rsidRPr="00767738" w:rsidRDefault="00863D25" w:rsidP="00863D25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25"/>
    <w:rsid w:val="00452EA2"/>
    <w:rsid w:val="00863D25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E832B2-AC48-45A0-9AD5-75FBFFCD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863D2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2019-02-18T13:39:00Z</dcterms:created>
  <dcterms:modified xsi:type="dcterms:W3CDTF">2019-02-18T13:40:00Z</dcterms:modified>
</cp:coreProperties>
</file>