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3073" w:rsidRPr="00DC6251" w:rsidRDefault="00BF3073" w:rsidP="00BF3073">
      <w:pPr>
        <w:jc w:val="center"/>
        <w:rPr>
          <w:rFonts w:ascii="Times New Roman" w:hAnsi="Times New Roman" w:cs="Times New Roman"/>
          <w:b/>
          <w:sz w:val="27"/>
          <w:szCs w:val="27"/>
          <w:lang w:val="sq-AL"/>
        </w:rPr>
      </w:pPr>
      <w:r w:rsidRPr="00DC6251">
        <w:rPr>
          <w:rFonts w:ascii="Times New Roman" w:hAnsi="Times New Roman" w:cs="Times New Roman"/>
          <w:b/>
          <w:sz w:val="27"/>
          <w:szCs w:val="27"/>
          <w:lang w:val="sq-AL"/>
        </w:rPr>
        <w:t>VENDIM</w:t>
      </w:r>
    </w:p>
    <w:p w:rsidR="00BF3073" w:rsidRPr="00DC6251" w:rsidRDefault="00BF3073" w:rsidP="00BF3073">
      <w:pPr>
        <w:jc w:val="center"/>
        <w:rPr>
          <w:rFonts w:ascii="Times New Roman" w:hAnsi="Times New Roman" w:cs="Times New Roman"/>
          <w:b/>
          <w:sz w:val="27"/>
          <w:szCs w:val="27"/>
          <w:lang w:val="sq-AL"/>
        </w:rPr>
      </w:pPr>
    </w:p>
    <w:p w:rsidR="00BF3073" w:rsidRPr="00DC6251" w:rsidRDefault="00BF3073" w:rsidP="00BF3073">
      <w:pPr>
        <w:jc w:val="center"/>
        <w:rPr>
          <w:rFonts w:ascii="Times New Roman" w:hAnsi="Times New Roman" w:cs="Times New Roman"/>
          <w:b/>
          <w:sz w:val="27"/>
          <w:szCs w:val="27"/>
          <w:lang w:val="sq-AL"/>
        </w:rPr>
      </w:pPr>
      <w:bookmarkStart w:id="0" w:name="_GoBack"/>
      <w:r w:rsidRPr="00DC6251">
        <w:rPr>
          <w:rFonts w:ascii="Times New Roman" w:hAnsi="Times New Roman" w:cs="Times New Roman"/>
          <w:b/>
          <w:sz w:val="27"/>
          <w:szCs w:val="27"/>
          <w:lang w:val="sq-AL"/>
        </w:rPr>
        <w:t>Nr. 798, datë 24.12.1998</w:t>
      </w:r>
    </w:p>
    <w:p w:rsidR="00BF3073" w:rsidRPr="00DC6251" w:rsidRDefault="00BF3073" w:rsidP="00BF3073">
      <w:pPr>
        <w:jc w:val="center"/>
        <w:rPr>
          <w:rFonts w:ascii="Times New Roman" w:hAnsi="Times New Roman" w:cs="Times New Roman"/>
          <w:b/>
          <w:sz w:val="27"/>
          <w:szCs w:val="27"/>
          <w:lang w:val="sq-AL"/>
        </w:rPr>
      </w:pPr>
    </w:p>
    <w:bookmarkEnd w:id="0"/>
    <w:p w:rsidR="00BF3073" w:rsidRPr="00DC6251" w:rsidRDefault="00BF3073" w:rsidP="00BF3073">
      <w:pPr>
        <w:jc w:val="center"/>
        <w:rPr>
          <w:rFonts w:ascii="Times New Roman" w:hAnsi="Times New Roman" w:cs="Times New Roman"/>
          <w:b/>
          <w:sz w:val="24"/>
          <w:szCs w:val="27"/>
          <w:lang w:val="sq-AL"/>
        </w:rPr>
      </w:pPr>
      <w:r w:rsidRPr="00DC6251">
        <w:rPr>
          <w:rFonts w:ascii="Times New Roman" w:hAnsi="Times New Roman" w:cs="Times New Roman"/>
          <w:b/>
          <w:sz w:val="24"/>
          <w:szCs w:val="27"/>
          <w:lang w:val="sq-AL"/>
        </w:rPr>
        <w:t>PËR NJË NDRYSHIM NË VENDIMIN E KËSHILLIT TË MINISTRAVE NR. 54, DATË 2.2. 1996 “PËR LISTËN E BARNAVE QË RIMBURSOHEN DHE MASËN E MBULIMIT TË ÇMIMIT TË BARNAVE”</w:t>
      </w:r>
    </w:p>
    <w:p w:rsidR="00BF3073" w:rsidRPr="00DC6251" w:rsidRDefault="00BF3073" w:rsidP="00BF3073">
      <w:pPr>
        <w:ind w:firstLine="720"/>
        <w:jc w:val="center"/>
        <w:rPr>
          <w:rFonts w:ascii="Times New Roman" w:hAnsi="Times New Roman" w:cs="Times New Roman"/>
          <w:b/>
          <w:sz w:val="24"/>
          <w:szCs w:val="27"/>
          <w:lang w:val="sq-AL"/>
        </w:rPr>
      </w:pPr>
    </w:p>
    <w:p w:rsidR="00BF3073" w:rsidRPr="00DC6251" w:rsidRDefault="00BF3073" w:rsidP="00BF3073">
      <w:pPr>
        <w:ind w:firstLine="720"/>
        <w:jc w:val="both"/>
        <w:rPr>
          <w:rFonts w:ascii="Times New Roman" w:hAnsi="Times New Roman" w:cs="Times New Roman"/>
          <w:spacing w:val="-4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pacing w:val="-4"/>
          <w:sz w:val="26"/>
          <w:szCs w:val="26"/>
          <w:lang w:val="sq-AL"/>
        </w:rPr>
        <w:t>Në mbështetje të nenit 100 të Kushtetutës së Republikës së Shqipërisë dhe të nenit 4 të ligjit nr.7870, datë 13.10.1996 “Për sigurimet shëndetësore në Republikën e Shqipërisë”, me propozimin e Ministrisë së Shëndetësisë, Këshilli i Ministrave</w:t>
      </w:r>
    </w:p>
    <w:p w:rsidR="00BF3073" w:rsidRDefault="00BF3073" w:rsidP="00BF3073">
      <w:pPr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F3073" w:rsidRPr="00DC6251" w:rsidRDefault="00BF3073" w:rsidP="00BF3073">
      <w:pPr>
        <w:jc w:val="center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>V E N D O S I:</w:t>
      </w:r>
    </w:p>
    <w:p w:rsidR="00BF3073" w:rsidRPr="00DC6251" w:rsidRDefault="00BF3073" w:rsidP="00BF3073">
      <w:pPr>
        <w:jc w:val="center"/>
        <w:rPr>
          <w:rFonts w:ascii="Times New Roman" w:hAnsi="Times New Roman" w:cs="Times New Roman"/>
          <w:sz w:val="26"/>
          <w:szCs w:val="26"/>
          <w:lang w:val="sq-AL"/>
        </w:rPr>
      </w:pPr>
    </w:p>
    <w:p w:rsidR="00BF3073" w:rsidRPr="00DC6251" w:rsidRDefault="00BF3073" w:rsidP="00BF3073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>Në vendimin e Këshillit të Ministrave nr. 54, datë 2.2.1996, pika 3 ndryshohet si vijon:</w:t>
      </w:r>
    </w:p>
    <w:p w:rsidR="00BF3073" w:rsidRPr="00DC6251" w:rsidRDefault="00BF3073" w:rsidP="00BF3073">
      <w:pPr>
        <w:ind w:firstLine="720"/>
        <w:jc w:val="both"/>
        <w:rPr>
          <w:rFonts w:ascii="Times New Roman" w:hAnsi="Times New Roman" w:cs="Times New Roman"/>
          <w:spacing w:val="-4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pacing w:val="-4"/>
          <w:sz w:val="26"/>
          <w:szCs w:val="26"/>
          <w:lang w:val="sq-AL"/>
        </w:rPr>
        <w:t>1. 3. Masa e mbulimit të çmimeve të listës së barnave kryesore që rimbursohen, sipas grupeve është:</w:t>
      </w:r>
    </w:p>
    <w:p w:rsidR="00BF3073" w:rsidRPr="00DC6251" w:rsidRDefault="00BF3073" w:rsidP="00BF3073">
      <w:pPr>
        <w:ind w:firstLine="0"/>
        <w:jc w:val="both"/>
        <w:rPr>
          <w:rFonts w:ascii="Times New Roman" w:hAnsi="Times New Roman" w:cs="Times New Roman"/>
          <w:b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b/>
          <w:sz w:val="26"/>
          <w:szCs w:val="26"/>
          <w:lang w:val="sq-AL"/>
        </w:rPr>
        <w:t>Grupi I 100 për qind</w:t>
      </w:r>
    </w:p>
    <w:p w:rsidR="00BF3073" w:rsidRPr="00DC6251" w:rsidRDefault="00BF3073" w:rsidP="00BF3073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>Barna për mjekimin e sëmundjeve tumorale</w:t>
      </w:r>
    </w:p>
    <w:p w:rsidR="00BF3073" w:rsidRPr="00DC6251" w:rsidRDefault="00BF3073" w:rsidP="00BF3073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>Barna për mjekimin e sëmundjes së tuberkulozit</w:t>
      </w:r>
    </w:p>
    <w:p w:rsidR="00BF3073" w:rsidRPr="00DC6251" w:rsidRDefault="00BF3073" w:rsidP="00BF3073">
      <w:pPr>
        <w:ind w:firstLine="0"/>
        <w:jc w:val="both"/>
        <w:rPr>
          <w:rFonts w:ascii="Times New Roman" w:hAnsi="Times New Roman" w:cs="Times New Roman"/>
          <w:b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b/>
          <w:sz w:val="26"/>
          <w:szCs w:val="26"/>
          <w:lang w:val="sq-AL"/>
        </w:rPr>
        <w:t>Grupi II 75-99 për qind</w:t>
      </w:r>
    </w:p>
    <w:p w:rsidR="00BF3073" w:rsidRPr="00DC6251" w:rsidRDefault="00BF3073" w:rsidP="00BF3073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>Antiepileptikë</w:t>
      </w:r>
    </w:p>
    <w:p w:rsidR="00BF3073" w:rsidRDefault="00BF3073" w:rsidP="00BF3073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 xml:space="preserve">Antineoplazikë </w:t>
      </w:r>
    </w:p>
    <w:p w:rsidR="00BF3073" w:rsidRPr="00DC6251" w:rsidRDefault="00BF3073" w:rsidP="00BF3073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>Antidodë</w:t>
      </w:r>
    </w:p>
    <w:p w:rsidR="00BF3073" w:rsidRPr="00DC6251" w:rsidRDefault="00BF3073" w:rsidP="00BF3073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>Hormone, kontraceptivë, endokrinologji</w:t>
      </w:r>
    </w:p>
    <w:p w:rsidR="00BF3073" w:rsidRPr="00DC6251" w:rsidRDefault="00BF3073" w:rsidP="00BF3073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>Miorelaksant</w:t>
      </w:r>
    </w:p>
    <w:p w:rsidR="00BF3073" w:rsidRPr="00DC6251" w:rsidRDefault="00BF3073" w:rsidP="00BF3073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>Oksitocikë dhe antioksitocikë</w:t>
      </w:r>
    </w:p>
    <w:p w:rsidR="00BF3073" w:rsidRPr="00DC6251" w:rsidRDefault="00BF3073" w:rsidP="00BF3073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>Psikotropë</w:t>
      </w:r>
    </w:p>
    <w:p w:rsidR="00BF3073" w:rsidRPr="00DC6251" w:rsidRDefault="00BF3073" w:rsidP="00BF3073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>Barnat që veprojnë në rrugët e frymëmarrjes</w:t>
      </w:r>
    </w:p>
    <w:p w:rsidR="00BF3073" w:rsidRPr="00DC6251" w:rsidRDefault="00BF3073" w:rsidP="00BF3073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>Vitamina e kripëra minerale.</w:t>
      </w:r>
    </w:p>
    <w:p w:rsidR="00BF3073" w:rsidRPr="00DC6251" w:rsidRDefault="00BF3073" w:rsidP="00BF3073">
      <w:pPr>
        <w:ind w:firstLine="0"/>
        <w:jc w:val="both"/>
        <w:rPr>
          <w:rFonts w:ascii="Times New Roman" w:hAnsi="Times New Roman" w:cs="Times New Roman"/>
          <w:b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b/>
          <w:sz w:val="26"/>
          <w:szCs w:val="26"/>
          <w:lang w:val="sq-AL"/>
        </w:rPr>
        <w:t>Grupi III 55-74,9 për qind</w:t>
      </w:r>
    </w:p>
    <w:p w:rsidR="00BF3073" w:rsidRPr="00DC6251" w:rsidRDefault="00BF3073" w:rsidP="00BF3073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>Analgjezikë dhe antipiretikë</w:t>
      </w:r>
    </w:p>
    <w:p w:rsidR="00BF3073" w:rsidRPr="00DC6251" w:rsidRDefault="00BF3073" w:rsidP="00BF3073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>Antiinfektivë</w:t>
      </w:r>
    </w:p>
    <w:p w:rsidR="00BF3073" w:rsidRPr="00DC6251" w:rsidRDefault="00BF3073" w:rsidP="00BF3073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 xml:space="preserve">Antialergjikë </w:t>
      </w:r>
    </w:p>
    <w:p w:rsidR="00BF3073" w:rsidRPr="00DC6251" w:rsidRDefault="00BF3073" w:rsidP="00BF3073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 xml:space="preserve">Antiparkinsonikë </w:t>
      </w:r>
    </w:p>
    <w:p w:rsidR="00BF3073" w:rsidRPr="00DC6251" w:rsidRDefault="00BF3073" w:rsidP="00BF3073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 xml:space="preserve">Dermatologjikë </w:t>
      </w:r>
    </w:p>
    <w:p w:rsidR="00BF3073" w:rsidRPr="00DC6251" w:rsidRDefault="00BF3073" w:rsidP="00BF3073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 xml:space="preserve">Të hematologjisë </w:t>
      </w:r>
    </w:p>
    <w:p w:rsidR="00BF3073" w:rsidRPr="00DC6251" w:rsidRDefault="00BF3073" w:rsidP="00BF3073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>Gastrointestinal</w:t>
      </w:r>
    </w:p>
    <w:p w:rsidR="00BF3073" w:rsidRPr="00DC6251" w:rsidRDefault="00BF3073" w:rsidP="00BF3073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>Oftalmologji</w:t>
      </w:r>
    </w:p>
    <w:p w:rsidR="00BF3073" w:rsidRPr="00DC6251" w:rsidRDefault="00BF3073" w:rsidP="00BF3073">
      <w:pPr>
        <w:ind w:firstLine="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b/>
          <w:sz w:val="26"/>
          <w:szCs w:val="26"/>
          <w:lang w:val="sq-AL"/>
        </w:rPr>
        <w:t>Grupi IV - 37.5 - 54.9 për qind</w:t>
      </w:r>
    </w:p>
    <w:p w:rsidR="00BF3073" w:rsidRPr="00DC6251" w:rsidRDefault="00BF3073" w:rsidP="00BF3073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>Antimigrenozë</w:t>
      </w:r>
    </w:p>
    <w:p w:rsidR="00BF3073" w:rsidRPr="00DC6251" w:rsidRDefault="00BF3073" w:rsidP="00BF3073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>Diuretikë</w:t>
      </w:r>
    </w:p>
    <w:p w:rsidR="00BF3073" w:rsidRPr="00DC6251" w:rsidRDefault="00BF3073" w:rsidP="00BF3073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lastRenderedPageBreak/>
        <w:t>Kardiovaskularë</w:t>
      </w:r>
    </w:p>
    <w:p w:rsidR="00BF3073" w:rsidRPr="00DC6251" w:rsidRDefault="00BF3073" w:rsidP="00BF3073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>Masa e mbulimit të çmimeve të listës së barnave kryesore që rimbursohen sipas kësaj pike, është 100 për qind për grupet që vijon:</w:t>
      </w:r>
    </w:p>
    <w:p w:rsidR="00BF3073" w:rsidRPr="00DC6251" w:rsidRDefault="00BF3073" w:rsidP="00BF3073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>- Fëmijë 0-12 muaj</w:t>
      </w:r>
    </w:p>
    <w:p w:rsidR="00BF3073" w:rsidRPr="00DC6251" w:rsidRDefault="00BF3073" w:rsidP="00BF3073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>- Invalidë të grupit I-II</w:t>
      </w:r>
    </w:p>
    <w:p w:rsidR="00BF3073" w:rsidRPr="00DC6251" w:rsidRDefault="00BF3073" w:rsidP="00BF3073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>- Invalidë lufte</w:t>
      </w:r>
    </w:p>
    <w:p w:rsidR="00BF3073" w:rsidRPr="00DC6251" w:rsidRDefault="00BF3073" w:rsidP="00BF3073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>- Veteranë.</w:t>
      </w:r>
    </w:p>
    <w:p w:rsidR="00BF3073" w:rsidRPr="00DC6251" w:rsidRDefault="00BF3073" w:rsidP="00BF3073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>2. Ngarkohet Instituti i Sigurimeve të Kujdesit Shëndetësor për zbatimin e këtij vendimi.</w:t>
      </w:r>
    </w:p>
    <w:p w:rsidR="00BF3073" w:rsidRPr="00DC6251" w:rsidRDefault="00BF3073" w:rsidP="00BF3073">
      <w:pPr>
        <w:ind w:firstLine="720"/>
        <w:jc w:val="both"/>
        <w:rPr>
          <w:rFonts w:ascii="Times New Roman" w:hAnsi="Times New Roman" w:cs="Times New Roman"/>
          <w:b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 xml:space="preserve">3. Vendimi i Këshillit të Ministrave </w:t>
      </w:r>
      <w:r w:rsidRPr="00DC6251">
        <w:rPr>
          <w:rFonts w:ascii="Times New Roman" w:hAnsi="Times New Roman" w:cs="Times New Roman"/>
          <w:b/>
          <w:sz w:val="26"/>
          <w:szCs w:val="26"/>
          <w:lang w:val="sq-AL"/>
        </w:rPr>
        <w:t>nr. 202, datë 9.5.1997 “Për një ndryshim në vendimin e Këshillit të Ministrave nr.54, datë 2.2.1996 “Për listën e barnave që rimbursohen dhe masën e mbulimit të çmimit të barnave”</w:t>
      </w:r>
      <w:r>
        <w:rPr>
          <w:rFonts w:ascii="Times New Roman" w:hAnsi="Times New Roman" w:cs="Times New Roman"/>
          <w:b/>
          <w:sz w:val="26"/>
          <w:szCs w:val="26"/>
          <w:lang w:val="sq-AL"/>
        </w:rPr>
        <w:t xml:space="preserve">” </w:t>
      </w:r>
      <w:r w:rsidRPr="00DC6251">
        <w:rPr>
          <w:rFonts w:ascii="Times New Roman" w:hAnsi="Times New Roman" w:cs="Times New Roman"/>
          <w:b/>
          <w:sz w:val="26"/>
          <w:szCs w:val="26"/>
          <w:lang w:val="sq-AL"/>
        </w:rPr>
        <w:t>shfuqizohet.</w:t>
      </w:r>
    </w:p>
    <w:p w:rsidR="00BF3073" w:rsidRPr="00DC6251" w:rsidRDefault="00BF3073" w:rsidP="00BF3073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>Ky vendim hyn në fuqi menjëherë.</w:t>
      </w:r>
    </w:p>
    <w:p w:rsidR="00BF3073" w:rsidRPr="00DC6251" w:rsidRDefault="00BF3073" w:rsidP="00BF3073">
      <w:pPr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F3073" w:rsidRPr="00DC6251" w:rsidRDefault="00BF3073" w:rsidP="00BF3073">
      <w:pPr>
        <w:jc w:val="right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 xml:space="preserve">KRYEMINISTRI </w:t>
      </w:r>
    </w:p>
    <w:p w:rsidR="00BF3073" w:rsidRPr="00DC6251" w:rsidRDefault="00BF3073" w:rsidP="00BF3073">
      <w:pPr>
        <w:jc w:val="right"/>
        <w:rPr>
          <w:rFonts w:ascii="Times New Roman" w:hAnsi="Times New Roman" w:cs="Times New Roman"/>
          <w:b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b/>
          <w:sz w:val="26"/>
          <w:szCs w:val="26"/>
          <w:lang w:val="sq-AL"/>
        </w:rPr>
        <w:t>Pandeli Majko</w:t>
      </w:r>
    </w:p>
    <w:p w:rsidR="00195364" w:rsidRDefault="00195364"/>
    <w:sectPr w:rsidR="001953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073"/>
    <w:rsid w:val="00195364"/>
    <w:rsid w:val="00A35BF9"/>
    <w:rsid w:val="00BF3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044A8B-D478-4319-8F72-4A15A4FA6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F3073"/>
    <w:pPr>
      <w:spacing w:after="0" w:line="240" w:lineRule="auto"/>
      <w:ind w:firstLine="28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Valeta Kaftalli</dc:creator>
  <cp:keywords/>
  <dc:description/>
  <cp:lastModifiedBy>Valeta Kaftalli</cp:lastModifiedBy>
  <cp:revision>1</cp:revision>
  <dcterms:created xsi:type="dcterms:W3CDTF">2025-01-22T11:01:00Z</dcterms:created>
  <dcterms:modified xsi:type="dcterms:W3CDTF">2025-01-22T11:01:00Z</dcterms:modified>
</cp:coreProperties>
</file>