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0" w:name="_Hlk188519847"/>
      <w:r w:rsidRPr="006625AF">
        <w:rPr>
          <w:rFonts w:ascii="Times New Roman" w:hAnsi="Times New Roman" w:cs="Times New Roman"/>
          <w:b/>
          <w:sz w:val="25"/>
          <w:szCs w:val="25"/>
          <w:lang w:val="sq-AL"/>
        </w:rPr>
        <w:t>V E N D I M</w:t>
      </w: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8A447F" w:rsidRPr="00592536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1" w:name="_GoBack"/>
      <w:r w:rsidRPr="00592536">
        <w:rPr>
          <w:rFonts w:ascii="Times New Roman" w:hAnsi="Times New Roman" w:cs="Times New Roman"/>
          <w:b/>
          <w:sz w:val="25"/>
          <w:szCs w:val="25"/>
          <w:lang w:val="sq-AL"/>
        </w:rPr>
        <w:t>Nr. 834, datë 30.12.1998</w:t>
      </w:r>
    </w:p>
    <w:bookmarkEnd w:id="1"/>
    <w:p w:rsidR="008A447F" w:rsidRPr="00592536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8A447F" w:rsidRPr="00592536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592536">
        <w:rPr>
          <w:rFonts w:ascii="Times New Roman" w:hAnsi="Times New Roman" w:cs="Times New Roman"/>
          <w:b/>
          <w:sz w:val="25"/>
          <w:szCs w:val="25"/>
          <w:lang w:val="sq-AL"/>
        </w:rPr>
        <w:t>PËR PROCEDURAT E PRIVATIZIMIT TË BANKËS KOMBËTARE TREGTARE Sh.A.</w:t>
      </w:r>
    </w:p>
    <w:bookmarkEnd w:id="0"/>
    <w:p w:rsidR="008A447F" w:rsidRPr="00592536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592536">
        <w:rPr>
          <w:rFonts w:ascii="Times New Roman" w:hAnsi="Times New Roman" w:cs="Times New Roman"/>
          <w:sz w:val="25"/>
          <w:szCs w:val="25"/>
          <w:lang w:val="sq-AL"/>
        </w:rPr>
        <w:t>Në mbështetje të ligjit nr.8433, datë 21.12.1998 “Për përcaktimin e formës dhe të strukturës së formës së privatizimit të Bankës Kombëtare Tregtare, Sh.a.”, me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 propozimin e Ministrisë së Financave, Këshilli i Ministrave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V E N D O S I: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I. Të përgjithshme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1. Për privatizimin e Bankës Kombëtare Tregtare, Sh.a. (BKT), zgjedhja e investitorit të huaj, strategjik, të cilit do t’i transferohet, nëpërmjet shitjes, e drejta e pronësisë për shumicën e aksioneve të kësaj banke, të bëhet nëpërmjet një tenderi ndërkombëtar, të hapur. Kandidatët, që do të marrin pjesë në tender, duhet të jenë persona juridikë, të licencuar për ushtrimin e veprimtarisë bankare. Tenderi të zhvillohet në tri faza: 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a) </w:t>
      </w:r>
      <w:r w:rsidRPr="006625AF">
        <w:rPr>
          <w:rFonts w:ascii="Times New Roman" w:hAnsi="Times New Roman" w:cs="Times New Roman"/>
          <w:b/>
          <w:sz w:val="25"/>
          <w:szCs w:val="25"/>
          <w:lang w:val="sq-AL"/>
        </w:rPr>
        <w:t>Parakualifikimi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. Ky të bëhet në mbështetje të dokumenteve dhe të kritereve, të përcaktuara në anekset I dhe II, që i bashkëlidhen këtij vendimi.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b) </w:t>
      </w:r>
      <w:r w:rsidRPr="006625AF">
        <w:rPr>
          <w:rFonts w:ascii="Times New Roman" w:hAnsi="Times New Roman" w:cs="Times New Roman"/>
          <w:b/>
          <w:sz w:val="25"/>
          <w:szCs w:val="25"/>
          <w:lang w:val="sq-AL"/>
        </w:rPr>
        <w:t>Vlerësimi i ofertave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. Ky të bëhet në mbështetje të dokumenteve dhe të kritereve të vlerësimit, të përcaktuara në anekset III dhe IV, që i bashkëlidhen këtij vendimi.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c) </w:t>
      </w:r>
      <w:r w:rsidRPr="006625AF">
        <w:rPr>
          <w:rFonts w:ascii="Times New Roman" w:hAnsi="Times New Roman" w:cs="Times New Roman"/>
          <w:b/>
          <w:sz w:val="25"/>
          <w:szCs w:val="25"/>
          <w:lang w:val="sq-AL"/>
        </w:rPr>
        <w:t>Zgjedhja e fituesit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. Kjo të bëhet nga Këshilli i Ministrave, me propozimin e ministrit të Financave. Mbas përcaktimit të fituesit të paketës strategjike, ministri i Financave i propozon Këshillit të Ministrave, platformën e negocimit për pjesën tjetër të aksioneve.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 Procedurat e tenderit realizohen nga Ministria e Financave.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3. Në privatizimin e BKT-së nuk do t’i nënshtrohet tenderit paketa e aksioneve, që mund të ofrohet për shitje tek investitorët e tjerë, nëpërmjet negociatave. Transferimi i së drejtës së pronësisë së aksioneve të BKT-së me negociata tek investitorët e tjerë, të cilët duhet të jenë të licencuar për ushtrimin e veprimtarisë bankare ose financiare, të bëhet duke respektuar kushtin që çmimi minimal i shitjes së një aksioni të jetë sa çmimi i tregut, i llogaritur dhe ofruar për shitje me tender.</w:t>
      </w:r>
    </w:p>
    <w:p w:rsidR="008A447F" w:rsidRPr="00C53C6C" w:rsidRDefault="008A447F" w:rsidP="008A447F">
      <w:pPr>
        <w:ind w:firstLine="720"/>
        <w:jc w:val="both"/>
        <w:rPr>
          <w:rFonts w:ascii="Times New Roman" w:hAnsi="Times New Roman" w:cs="Times New Roman"/>
          <w:sz w:val="20"/>
          <w:szCs w:val="20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II. Procedurat për privatizimin me tender të BKT-së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1. Në zbatim të vendimit të Këshillit të Ministrave nr. 725, datë 19.11.1998 “Për privatizimin e Bankës Kombëtare Tregtare, Sh.a.”, ministri i Financave nxjerr urdhrin për përgatitjen e dokumentacionit të privatizimit me tender të BKT-së, si dhe të kritereve dhe të pikëve të vlerësimit të ofertave.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 Dokumentacioni për privatizimin me tender, përgatitet nga Ministria e Financave në bashkëpunim me BKT-në. Në procesin e shqyrtimit përfundimtar të dokumenteve dhe zbatimit të procedurave të tenderit, Ministria e Financave të garantojë barazinë e informacionit për të gjithë kandidatët e interesuar, si dhe të sigurojë informacionin e nevojshëm për ta.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3. Dorëzimi dhe hapja e ofertave bëhet përpara komisionit të vlerësimit të ofertave. 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lastRenderedPageBreak/>
        <w:t>4. Fillimi i procesit të privatizimit bëhet pas marrjes së aprovimit paraprak nga</w:t>
      </w:r>
      <w:r w:rsidRPr="006625AF">
        <w:rPr>
          <w:sz w:val="25"/>
          <w:szCs w:val="25"/>
          <w:lang w:val="sq-AL"/>
        </w:rPr>
        <w:t xml:space="preserve"> 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Banka e Shqipërisë, në përputhje me ligjin nr. 8365, datë 2.7.1998 “Për bankat në Republikën e Shqipërisë”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5. Para publikimit për privatizim bëhet një paraqitje e BKT-së tek investitorët strategjikë dhe tek investitorët e tjerë të interesuar.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6. Publikohet ftesa për tenderin e parakualifikimit të investitorëve në një numër të gazetës “Financial Times” dhe në tri gazeta me qarkullim kombëtar, në jo më</w:t>
      </w:r>
      <w:r>
        <w:rPr>
          <w:rFonts w:ascii="Times New Roman" w:hAnsi="Times New Roman" w:cs="Times New Roman"/>
          <w:sz w:val="25"/>
          <w:szCs w:val="25"/>
          <w:lang w:val="sq-AL"/>
        </w:rPr>
        <w:t xml:space="preserve"> 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pak se 3</w:t>
      </w:r>
      <w:r>
        <w:rPr>
          <w:rFonts w:ascii="Times New Roman" w:hAnsi="Times New Roman" w:cs="Times New Roman"/>
          <w:sz w:val="25"/>
          <w:szCs w:val="25"/>
          <w:lang w:val="sq-AL"/>
        </w:rPr>
        <w:t xml:space="preserve"> 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(tre) numra të njëpasnjëshëm. Data e paraqitjes së ofertave për kualifikim nga kandidatët, përcaktohet në ftesë dhe afati nga data e publikimit të jetë jo më pak se 15 ditë. Kjo ftesë përmban: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emërtimin e bankës dhe vendndodhjen e saj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paketën e aksioneve të bankës që privatizohet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formën e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ç) formulën e plotë të privatizimit ose përcaktimin e paketave të veçanta të aksioneve të BKT-së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d) vendin dhe afatin për tërheqjen e dokumenteve të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dh) vendin, mënyrën dhe datën e saktë për dorëzimin dhe hapjen e ofertave.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7. Investitorët strategjikë të interesuar, të paraqesin ofertën për parakualifikim, e cila duhet të përmbajë dokumentet e përcaktuara në aneksin I, i cili i bashkëlidhet këtij vendimi. 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8. Bëhet parakualifikimi i investitorëve strategjikë të interesuar, në mbështetje të kritereve të përcaktuara në aneksin II, i cili i bashkëlidhet këtij vendimi.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9. Investitorët strategjikë, të kualifikuar, ftohen drejtpërdrejtë nga komisioni i vlerësimit të ofertave. Kjo ftesë përmban: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emërtimin e bankës dhe vendndodhjen e saj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paketën e aksioneve të bankës që privatizohet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formën e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ç) formulën e plotë të privatizimit ose përcaktimin e paketave të veçanta, të</w:t>
      </w:r>
      <w:r>
        <w:rPr>
          <w:rFonts w:ascii="Times New Roman" w:hAnsi="Times New Roman" w:cs="Times New Roman"/>
          <w:sz w:val="25"/>
          <w:szCs w:val="25"/>
          <w:lang w:val="sq-AL"/>
        </w:rPr>
        <w:t xml:space="preserve"> 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aksioneve të BKT-së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d) vendin dhe afatin për tërheqjen e dokumenteve të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dh) pagesën për tërheqjen e dokumenteve të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e) vendin, mënyrën dhe datën e saktë për dorëzimin dhe hapjen e ofertave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f) specifikime për garancinë e tenderit dhe përcaktimin e afatit përfundimtar të vlefshmërisë së ofertës.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10. Investitorët strategjikë të kualifikuar, paraqesin brenda afateve të përcaktuara në ftesëofertat e tyre, të cilat duhet të përmbajnë dokumentet e përcaktuara në aneksin III, i cili i bashkëlidhet këtij vendimi.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11. Bëhet vlerësimi i ofertave në përputhje me kriteret e përcaktuara në aneksin IV, i cili i bashkëlidhet këtij vendimi.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12. Përcaktohet oferta më e mirë e investitorit strategjik, në bazë të kritereve të vlerësimit, dhe paraqitet për aprovim përfundimtar nga ministri i Financave në Këshillin e Ministrave, së bashku me kriteret për negocimin me investitorët e tjerë, bankarë dhe financiarë.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13. Pas miratimit nga Këshilli i Ministrave të investitorit strategjik dhe të kritereve të negocimit me investitorët e tjerë, bankarë dhe financiarë, për pjesën e mbetur të aksioneve të BKT-së, fillojnë njëkohësisht negocimet ndërmjet ministrit të Financave, investitorit strategjik dhe investitorëve financiarë.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lastRenderedPageBreak/>
        <w:t>14. Nënshkruhet marrëveshja në parim me investitorin strategjik të zgjedhur dhe investitorët financiarë, për transferimin e së drejtës së pronësisë.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15. Merret miratimi përfundimtar nga Banka e Shqipërisë, në përputhje me ligjin nr. 8365, datë 2.7.1998 “Për bankat në Republikën e Shqipërisë”.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16. Nënshkruhet kontrata ndërmjet ministrit të Financave, investitorit strategjik dhe investitorëve të tjerë të zgjedhur, për transferimin e së drejtës së pronësisë së aksioneve të bankës.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17. Bëhet transferimi i pronësisë së aksioneve të bankës, nga ministri i Financave tek investitori strategjik dhe investitorët e tjerë të zgjedhur.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III. Garantimi i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1. Kandidati për pjesëmarrje në tender duhet të sigurojë ofertën e vet para datës së hapjes së ofertave, duke ngrirë në një llogari bankare ose duke paraqitur një garanci në një bankë për llogari të min</w:t>
      </w:r>
      <w:r>
        <w:rPr>
          <w:rFonts w:ascii="Times New Roman" w:hAnsi="Times New Roman" w:cs="Times New Roman"/>
          <w:sz w:val="25"/>
          <w:szCs w:val="25"/>
          <w:lang w:val="sq-AL"/>
        </w:rPr>
        <w:t>i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strisë së Financave për një shumë 50 000 (pesëdhjetë mijë) USD. Shuma e ngrirë ose garancia bankare janë të vlefshme deri në përfundimin e tenderit. Data, mënyra e paraqitjes dhe elementet e tjerë, që kanë të bëjnë me sigurimin e ofertës, specifikohen në ftesën për tender.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 Kushti i garancisë së tenderit do të kthehet në rast se: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ftesa për tender është anuluar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dokumentet e paraqitura për ofertë janë të pavlefshme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pjesëmarrësi nuk është fitues i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ç) kontrata nuk është përfunduar, për mospranim të kushteve të vendosura nga Ministria e Financave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3. Kushti i garancisë së tenderit nuk do të kthehet në rast se: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në pajtim me ftesën për tender, ajo është transformuar në një siguri suplementare për garantimin e përfundimit të kontratës.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anulohet nga kandidatët oferta e paraqitur në tender gjatë periudhës së vlerësimit të ofertave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kandidati është gjetur përgjegjës për moslidhjen e kontratës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ç) kontrata nuk është përfunduar për çdo arsye që bie ndesh me interesat e kandidatëve të tjerë, pjesëmarrës në tender.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4) Me kërkesën e Ministrisë së Financave, kandidati është i detyruar ta paraqesë dokumentacionin përkatës për të vërtetuar cilësitë e veta, të vendosura në ofertë.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IV. Paraqitja dhe vlefshmëria e ofertave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1. Kandidatët do t</w:t>
      </w:r>
      <w:r>
        <w:rPr>
          <w:rFonts w:ascii="Times New Roman" w:hAnsi="Times New Roman" w:cs="Times New Roman"/>
          <w:sz w:val="25"/>
          <w:szCs w:val="25"/>
          <w:lang w:val="sq-AL"/>
        </w:rPr>
        <w:t>’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i paraqesin ofertat në zarfa të mbyllur, në tri kopje, njëra nga të cilat të jetë origjinale. Zarfat janë të vulosura, të kenë të shënuar emrin e kandidatit si dhe shënimet përkatësisht “origjinale” dhe “kopje”. Në çdo faqe të dokumenteve të ofertës duhet të jetë firma origjinale e kandidatit (ose e të autorizuarit prej tij). Ofertat duhet të arrijnë në vendin e përcaktuar në ftesën për tender para datës dhe orës së hapjes së ofertave. 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 Kandidati do të paraqesë vetëm një ofertë.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3. Ofertat e paraqitura në përgjigje të ftesës për tender, duhet të përmbajnë edhe një deklaratë me anë të së cilës kandidati angazhohet për: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pranimin e kushteve të përcaktuara në ftesën për tender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lastRenderedPageBreak/>
        <w:t>b) marrjen përsipër të detyrimeve dhe të shërbimeve që rrjedhin nga pranimi i këtyre kushteve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pagesën e shumës për çmimin e ofruar.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4. Dorëzimi dhe hapja e ofertave bëhet konform kërkesave të këtij vendimi dhe, mbi këtë bazë, vendoset për ofertat, të cilat janë të vlefshme për të vazhduar procedurën.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5. Pavarësisht nga vlefshmëria e ofertave dhe nga suksesi ose dështimi i tenderit, shpenzimet për përgatitjen e ofertave dhe për përfshirjen e kandidatit në tender, përballohen nga pjesëmarrësit e tenderit.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V. Konfidencialiteti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1. Deri në përfundimin e kontratës së shitjes, kandidati duhet të trajtojë, në mënyrë konfidenciale, përmbajtjen e ofertave, si dhe të gjitha faktet, informacionin dhe të dhënat e vëna në dispozicion të tij nga Ministria e Financave, në paraqitjen e BKT-së ose nëpërmjet çdo kanali tjetër konfidencial. Ai nuk do t</w:t>
      </w:r>
      <w:r>
        <w:rPr>
          <w:rFonts w:ascii="Times New Roman" w:hAnsi="Times New Roman" w:cs="Times New Roman"/>
          <w:sz w:val="25"/>
          <w:szCs w:val="25"/>
          <w:lang w:val="sq-AL"/>
        </w:rPr>
        <w:t>’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i japë informacion një pale të tretë.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 Ministria e Financave ka të drejtë ta quajë ofertën e kandidatit përkatës të pavlefshme dhe ta anulojë atë, nëse kandidati ose ndonjë person tjetër, përfaqësues i tij, dhunon konfidencialitetin lidhur me tenderin.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3. Ministria e Financave duhet ta ruajë konfidencialitetin e përmbajtjes së ofertave deri në përfundimin e tenderit dhe të mos japë asnjë informacion për përmbajtjen e tij.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4. Ministria e Financave duhet t</w:t>
      </w:r>
      <w:r>
        <w:rPr>
          <w:rFonts w:ascii="Times New Roman" w:hAnsi="Times New Roman" w:cs="Times New Roman"/>
          <w:sz w:val="25"/>
          <w:szCs w:val="25"/>
          <w:lang w:val="sq-AL"/>
        </w:rPr>
        <w:t>’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i përdorë ofertat e paraqitura vetëm për vlerësim. Nëse ato do të duhet të përdoren për qëllim tjetër, të dyja palët duhet të bëjnë një kontratë të veçantë.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VI. Dorëzimi dhe hapja e ofertave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1. Ofertat dorëzohen dhe hapen në vendin dhe në kohën e përcaktuar në ftesën për tender, para komisionit të vlerësimit të ofertave.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</w:t>
      </w:r>
      <w:r>
        <w:rPr>
          <w:rFonts w:ascii="Times New Roman" w:hAnsi="Times New Roman" w:cs="Times New Roman"/>
          <w:sz w:val="25"/>
          <w:szCs w:val="25"/>
          <w:lang w:val="sq-AL"/>
        </w:rPr>
        <w:t xml:space="preserve"> 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Kandidatët ose personat e autorizuar prej tyre me prokurë të veçantë, mund të jenë të pranishëm në hapjen e ofertave.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VII. Komisioni i vlerësimit të ofertave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1. Ministri i Financave është kryetari i komisionit të vlerësimit të ofertave. Anëtarët e komisionit të jenë si më poshtë: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Pr="006625AF" w:rsidRDefault="008A447F" w:rsidP="008A44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dy përfaqësues nga Ministria e Financave</w:t>
      </w:r>
    </w:p>
    <w:p w:rsidR="008A447F" w:rsidRPr="006625AF" w:rsidRDefault="008A447F" w:rsidP="008A44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një përfaqësues nga Ministria e Drejtësisë</w:t>
      </w:r>
    </w:p>
    <w:p w:rsidR="008A447F" w:rsidRPr="006625AF" w:rsidRDefault="008A447F" w:rsidP="008A44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një përfaqësues nga Kryeministria</w:t>
      </w:r>
    </w:p>
    <w:p w:rsidR="008A447F" w:rsidRPr="006625AF" w:rsidRDefault="008A447F" w:rsidP="008A44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një përfaqësues nga Ministria e Ekonomisë Publike dhe Privatizimit</w:t>
      </w:r>
    </w:p>
    <w:p w:rsidR="008A447F" w:rsidRPr="006625AF" w:rsidRDefault="008A447F" w:rsidP="008A44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një përfaqësues nga Agjencia Kombëtare e Privatizimit</w:t>
      </w:r>
    </w:p>
    <w:p w:rsidR="008A447F" w:rsidRPr="006625AF" w:rsidRDefault="008A447F" w:rsidP="008A44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një sekretar, punonjës në Ministrinë e Financave</w:t>
      </w:r>
    </w:p>
    <w:p w:rsidR="008A447F" w:rsidRPr="006625AF" w:rsidRDefault="008A447F" w:rsidP="008A447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një këshilltar i huaj, i pavarur (anëtar pa të drejtë vote).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 Komisioni i vlerësimit të ofertave shpërblehet me një deri në dy paga mujore, sipas përcaktimit të ministrit të Financave.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3. Nuk duhet të marrin pjesë në komisionin e vlerësimit të ofertave: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një person, përfaqësues i ndonjë institucioni apo organizate, i cili është kandidat në tender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punëdhënës ose nëpunës, i cili ka marrëdhënie kontraktore me BKT-në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lastRenderedPageBreak/>
        <w:t>c) pronar i pjesshëm ose i vetëm, ose anëtar i një ndërmarrjeje apo biznesi ligjor, që paraqitet si kandidat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4. Çdo person, pjesëmarrës në komisionin e vlerësimit të ofertave, duhet të japë një d</w:t>
      </w:r>
      <w:r>
        <w:rPr>
          <w:rFonts w:ascii="Times New Roman" w:hAnsi="Times New Roman" w:cs="Times New Roman"/>
          <w:sz w:val="25"/>
          <w:szCs w:val="25"/>
          <w:lang w:val="sq-AL"/>
        </w:rPr>
        <w:t>e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klaratë për lidhje gjaku, krushqie apo interesash me pjesëmarrësit në tender.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Pr="00ED510A" w:rsidRDefault="008A447F" w:rsidP="008A447F">
      <w:pPr>
        <w:ind w:firstLine="720"/>
        <w:jc w:val="both"/>
        <w:rPr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5. Anëtarët e komisionit të vlerësimit të ofertave duhet të ruajnë konfidencialitetin. Ata</w:t>
      </w:r>
      <w:r w:rsidRPr="006625AF">
        <w:rPr>
          <w:sz w:val="25"/>
          <w:szCs w:val="25"/>
          <w:lang w:val="sq-AL"/>
        </w:rPr>
        <w:t xml:space="preserve"> 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duhet të përdorin informacionin e kërkuar në cilësinë dhe të drejtën e mësipërme, ekskluzivisht për qëllim të vlerësimit të ofertave.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6. Në procesin e privatizimit të BKT-së, Ministria e Financave, në ba</w:t>
      </w:r>
      <w:r>
        <w:rPr>
          <w:rFonts w:ascii="Times New Roman" w:hAnsi="Times New Roman" w:cs="Times New Roman"/>
          <w:sz w:val="25"/>
          <w:szCs w:val="25"/>
          <w:lang w:val="sq-AL"/>
        </w:rPr>
        <w:t>s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hkëpunim me komisionin e vlerësimit të ofertave, të kryejë detyrat dhe funksionet e mëposhtme:</w:t>
      </w:r>
    </w:p>
    <w:p w:rsidR="008A447F" w:rsidRPr="006625AF" w:rsidRDefault="008A447F" w:rsidP="008A447F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koordinimin e të gjitha veprimeve për zbatimin me transparencë dhe objektivitet të akteve normative në fuqi për privatizimin e BKT-së</w:t>
      </w:r>
    </w:p>
    <w:p w:rsidR="008A447F" w:rsidRPr="006625AF" w:rsidRDefault="008A447F" w:rsidP="008A447F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sigurimin, në përputhje me ligjin në fuqi, të licen</w:t>
      </w:r>
      <w:r>
        <w:rPr>
          <w:rFonts w:ascii="Times New Roman" w:hAnsi="Times New Roman" w:cs="Times New Roman"/>
          <w:sz w:val="25"/>
          <w:szCs w:val="25"/>
          <w:lang w:val="sq-AL"/>
        </w:rPr>
        <w:t>c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ës për ushtrimin e veprimtarisë bankare nga BKT-ja</w:t>
      </w:r>
    </w:p>
    <w:p w:rsidR="008A447F" w:rsidRPr="006625AF" w:rsidRDefault="008A447F" w:rsidP="008A447F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përgatitjen e informacionit dhe të materialeve të tjera të nevojshme për shpërndarjen e tyre tek investitorët e interesuar, kundrejt nënshkrimit të një marrëveshjeje konfidencialiteti</w:t>
      </w:r>
    </w:p>
    <w:p w:rsidR="008A447F" w:rsidRPr="006625AF" w:rsidRDefault="008A447F" w:rsidP="008A447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organizimin dhe zhvillimin e paraqitjes zyrtare të BKT-së</w:t>
      </w:r>
    </w:p>
    <w:p w:rsidR="008A447F" w:rsidRPr="006625AF" w:rsidRDefault="008A447F" w:rsidP="008A447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marrjen e lejes paraprake nga Banka e Shqipërisë për fillimin e procedurave të privatizimit të BKT-së</w:t>
      </w:r>
    </w:p>
    <w:p w:rsidR="008A447F" w:rsidRPr="006625AF" w:rsidRDefault="008A447F" w:rsidP="008A447F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publikimin e ftesës për tenderin e parakualifikimit dhe pranimin e ofertës me dokumentet e parakualifikimit, të parashikuara në aneksin I, i cili i bashkëlidhet këtij vendimi</w:t>
      </w:r>
    </w:p>
    <w:p w:rsidR="008A447F" w:rsidRPr="006625AF" w:rsidRDefault="008A447F" w:rsidP="008A447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parakualifikimin e investitorëve strategjikë, në bazë të kritereve të vlerësimit, të përcaktuara në aneksin II, i cili i bashkëlidhet këtij vendimi</w:t>
      </w:r>
    </w:p>
    <w:p w:rsidR="008A447F" w:rsidRPr="006625AF" w:rsidRDefault="008A447F" w:rsidP="008A447F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dërgimin e ftesave për tender tek investitorët strategjikë të kualifikuar, dhe pranimin e ofertave me dokumentet e përcaktuara në aneksin III, që i bashkëlidhet këtij vendimi, dhe dokumentet e tjera, që përmban ftesa për tender</w:t>
      </w:r>
    </w:p>
    <w:p w:rsidR="008A447F" w:rsidRDefault="008A447F" w:rsidP="008A447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vlerësimin e ofertave, në bazë të kritereve të përcaktuara në aneksin IV, i cili i bashkëlidhet këtij vendimi, duke përdorur një sistem pikësh për elementët e secilit kriter</w:t>
      </w:r>
    </w:p>
    <w:p w:rsidR="008A447F" w:rsidRPr="006625AF" w:rsidRDefault="008A447F" w:rsidP="008A447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përcaktimin e ofertës më të mirë të investitorit strategjik, në bazë të kritereve të vlerësimit, dhe paraqitjen për miratim përfundimtar në Këshillin e Ministrave, së bashku me kriteret e negoc</w:t>
      </w:r>
      <w:r>
        <w:rPr>
          <w:rFonts w:ascii="Times New Roman" w:hAnsi="Times New Roman" w:cs="Times New Roman"/>
          <w:sz w:val="25"/>
          <w:szCs w:val="25"/>
          <w:lang w:val="sq-AL"/>
        </w:rPr>
        <w:t>i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mit me investitorët e tjerë bankarë dhe financiarë</w:t>
      </w:r>
    </w:p>
    <w:p w:rsidR="008A447F" w:rsidRPr="006625AF" w:rsidRDefault="008A447F" w:rsidP="008A447F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zhvillimin e negociatave me investitorin strategjik, të aprovuar nga Këshilli i Ministrave dhe investitorët e tjerë të interesuar, më të mirë. Gjatë këtyre negociatave investitori strategjik dhe investitorët e tjerë të bëjnë “due diligence” të BKT-së (vlerësimin e aspekteve ligjore, financiare etj</w:t>
      </w:r>
      <w:r>
        <w:rPr>
          <w:rFonts w:ascii="Times New Roman" w:hAnsi="Times New Roman" w:cs="Times New Roman"/>
          <w:sz w:val="25"/>
          <w:szCs w:val="25"/>
          <w:lang w:val="sq-AL"/>
        </w:rPr>
        <w:t>.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>), e cila do të zgjasë tre javë, nga koha e fillimit të negociatave deri në çastin e nënshkrimit të marrëveshjes në parim.</w:t>
      </w:r>
    </w:p>
    <w:p w:rsidR="008A447F" w:rsidRPr="006625AF" w:rsidRDefault="008A447F" w:rsidP="008A447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nënshkrimin e marrëveshjes në parim me investitorin strategjik, të miratuar nga Këshilli i Ministrave dhe investitorët e tjerë, të zgjedhur nga negociata.</w:t>
      </w:r>
    </w:p>
    <w:p w:rsidR="008A447F" w:rsidRDefault="008A447F" w:rsidP="008A447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përgatitjen e termave dhe të kushteve të kontratave përfundimtare të shitjes</w:t>
      </w:r>
    </w:p>
    <w:p w:rsidR="008A447F" w:rsidRPr="002F3C2A" w:rsidRDefault="008A447F" w:rsidP="008A447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2F3C2A">
        <w:rPr>
          <w:rFonts w:ascii="Times New Roman" w:hAnsi="Times New Roman" w:cs="Times New Roman"/>
          <w:sz w:val="25"/>
          <w:szCs w:val="25"/>
          <w:lang w:val="sq-AL"/>
        </w:rPr>
        <w:t>paraqitjen e kërkesës dhe të dokumenteve të tjera, të nevojshme në Bankën e Shqipërisë, për marrjen e miratimit përfundimtar prej saj, siç përcaktohet në ligjin nr. 8365, datë 2.7.1998 “Për bankat në Republikën e Shqipërisë”</w:t>
      </w:r>
    </w:p>
    <w:p w:rsidR="008A447F" w:rsidRPr="006625AF" w:rsidRDefault="008A447F" w:rsidP="008A447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nënshkrimin e kontratave përfundimtare të shitjes</w:t>
      </w:r>
    </w:p>
    <w:p w:rsidR="008A447F" w:rsidRPr="006625AF" w:rsidRDefault="008A447F" w:rsidP="008A447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lastRenderedPageBreak/>
        <w:t>transferimin e aksioneve, sipas termave dhe kushteve të kontratave, të nënshkruara nga ministri i Financave me investitorin strategjik dhe me investitorët e tjerë të interesuar.</w:t>
      </w:r>
    </w:p>
    <w:p w:rsidR="008A447F" w:rsidRPr="002F3C2A" w:rsidRDefault="008A447F" w:rsidP="008A447F">
      <w:pPr>
        <w:ind w:firstLine="720"/>
        <w:jc w:val="both"/>
        <w:rPr>
          <w:rFonts w:ascii="Times New Roman" w:hAnsi="Times New Roman" w:cs="Times New Roman"/>
          <w:sz w:val="18"/>
          <w:szCs w:val="18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VIII. Procedurat e vlerësimit të ofertave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1. Njëkohësisht me vlerësimin dhe hapjen e ofertave, komisioni i vlerësimit të ofertave mund të kërkojë informacion nga kandidatët e pranishëm në tender, me qëllim lehtësimin e vlerësimit dhe krahasimit të ofertave. Pyetjet (që lidhen me to) dhe përgjigjet e dhëna nga kandidatët në tender, duhet të mbahen të regjistruara me shkrim. Kjo nuk do të ndikojë në ndryshimin e kushteve të kërkesës së dorëzuar për tender, por vetëm në interpretimin e tyre.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 Komisioni i vlerësimit të ofertave bën vlerësimin e ofertave si vijon: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komisioni vendos procedurën e vlerësimit me pikë të ofertave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secili anëtar i komisionit bën, në mënyrë të pavarur, vlerësimin me pikë për secilën ofertë, sipas sistemit të pikëve të përcaktuar në aneksin IV, i cili i bashkëlidhet këtij vendimi, duke plotësuar formularin e parapërgatitur për këtë qëllim nga komisioni.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pas mbledhjes së pikëve të të gjithë anëtarëve të komisionit për secilën ofertë, në bazë të rezultatit bëhet renditja e ofertave, në mënyrë zbritëse, duke përcaktuar si ofertën më të mirë atë që vlerësohet me numrin më të madh të pikëve.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3. Në procesin e vlerësimit të ofertave komisioni vepron si vijon: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3.1. Krahason ofertat, në bazë të kritereve dhe të rëndësisë, të specifikuara në ftesën për tender, duke marrë parasysh dispozitat e këtij vendimi. Komisioni i vlerësimit të ofertave mund të kërkojë një raport me shkrim nga anëtari i komisionit pa të drejtë vote, për dhënien e një vlerësimi, i cili jep mundësinë për një vlerësim në një drejtim të caktuar, të veçantë.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3.2. Pas vlerësimit të secilës ofertë, komisioni i vlerësimit të ofertave harton një dokument argumentues për vlerësimin e bërë për ofertat. Ky dokument përmban: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a) objektin e tenderit dhe paketën e aksioneve të bankës së ofruar për shitje 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një përmbledhje të shkurtër të procedurës, numrin e ofertave të marra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një përmbledhje të ofertave të marra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ç) kriterin kryesor të vlerësimit të ofertave dhe mendimin që shfaqet për ofertat individuale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d) kriteret e përcaktimit të çmimit të shitjes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dh) një vlerësim përmbledhës të rezultatit të procedurës së tenderit së bashku me renditjen e kandidatëve, sipas vlerësimit të bërë për ofertat e tyre.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IX. Deklarimi i pavlefshmërisë së ofertës dhe i </w:t>
      </w: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pasuksesit të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1. Një ofertë duhet të deklarohet e pavlefshme nëse: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kandidati në tender nuk ka plotësuar garancitë e nevojshme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kandidati në tender ka shkelur konfidencialitetin e tenderit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kandidati në tender ka dështuar, kur bën një deklaratë të detajuar, të legalizuar të ofertës së tij, e cila nuk përputhet me ofertën e paraqitur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ç) kandidati në tender nuk ka plotësuar kushtet e ftesës për tender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2. Tenderi deklarohet i pasuksesshëm nëse: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asnjëra nga ofertat e paraqitura nuk plotëson kërkesat e ftesës për tender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b) kërkesa të tjera përputhen me objektin e tenderit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c) Këshilli i Ministrave nuk miraton privatizimin e paketës së aksioneve të bankës.</w:t>
      </w:r>
    </w:p>
    <w:p w:rsidR="008A447F" w:rsidRDefault="008A447F" w:rsidP="008A447F">
      <w:pPr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8A447F" w:rsidRDefault="008A447F" w:rsidP="008A447F">
      <w:pPr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>
        <w:rPr>
          <w:rFonts w:ascii="Times New Roman" w:hAnsi="Times New Roman" w:cs="Times New Roman"/>
          <w:sz w:val="25"/>
          <w:szCs w:val="25"/>
          <w:lang w:val="sq-AL"/>
        </w:rPr>
        <w:t>X. Marrja e vendimit dhe njoftimi i rezultateve të tenderit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>
        <w:rPr>
          <w:rFonts w:ascii="Times New Roman" w:hAnsi="Times New Roman" w:cs="Times New Roman"/>
          <w:sz w:val="25"/>
          <w:szCs w:val="25"/>
          <w:lang w:val="sq-AL"/>
        </w:rPr>
        <w:t xml:space="preserve">1. Komisioni vlerësimit të ofertave ka autoritetin e vlerësimit të ofertave dhe të nxjerrjes së rezultatit të tenderit. 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>
        <w:rPr>
          <w:rFonts w:ascii="Times New Roman" w:hAnsi="Times New Roman" w:cs="Times New Roman"/>
          <w:sz w:val="25"/>
          <w:szCs w:val="25"/>
          <w:lang w:val="sq-AL"/>
        </w:rPr>
        <w:t>2. Nëse nuk është përcaktuar ndryshe në ftesën për tender, ofertat duhen vlerësuar brenda 10 ditëve nga afati i dorëzimit dhe i hapjes së ofertave. Për rastet e veçanta, komisioni i vlerësimit të ofertave mund të zgjasë afatin e vlerësimit të ofertës edhe 5 ditë të tjera. Kjo u bëhet e njohur pjesëmarrësve në tender.</w:t>
      </w:r>
    </w:p>
    <w:p w:rsidR="008A447F" w:rsidRPr="00F17A88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F17A88">
        <w:rPr>
          <w:rFonts w:ascii="Times New Roman" w:hAnsi="Times New Roman" w:cs="Times New Roman"/>
          <w:sz w:val="25"/>
          <w:szCs w:val="25"/>
          <w:lang w:val="sq-AL"/>
        </w:rPr>
        <w:t xml:space="preserve">3. Në vendimin e rezultatit të tenderit duhen shënuar, përveç fituesit, edhe kandidatët e klasifikuar në tender në vendin e dytë e të tretë, me të cilët Ministria e Financave mund dhe duhet të përfundojë një kontratë, në rast se kontrata me fituesin dështon ose nëse fituesi nuk plotëson kontratën. </w:t>
      </w:r>
    </w:p>
    <w:p w:rsidR="008A447F" w:rsidRPr="00F17A88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F17A88">
        <w:rPr>
          <w:rFonts w:ascii="Times New Roman" w:hAnsi="Times New Roman" w:cs="Times New Roman"/>
          <w:sz w:val="25"/>
          <w:szCs w:val="25"/>
          <w:lang w:val="sq-AL"/>
        </w:rPr>
        <w:t xml:space="preserve">4. Ministria e Financave duhet ta komunikojë rezultatin e tenderit te të gjithë kandidatët, në tender brenda 5 ditëve nga dita e vlerësimit të ofertave. </w:t>
      </w:r>
    </w:p>
    <w:p w:rsidR="008A447F" w:rsidRPr="006625AF" w:rsidRDefault="008A447F" w:rsidP="008A447F">
      <w:pPr>
        <w:ind w:firstLine="720"/>
        <w:jc w:val="both"/>
        <w:rPr>
          <w:sz w:val="25"/>
          <w:szCs w:val="25"/>
          <w:lang w:val="sq-AL"/>
        </w:rPr>
      </w:pPr>
      <w:r w:rsidRPr="00F17A88">
        <w:rPr>
          <w:rFonts w:ascii="Times New Roman" w:hAnsi="Times New Roman" w:cs="Times New Roman"/>
          <w:sz w:val="25"/>
          <w:szCs w:val="25"/>
          <w:lang w:val="sq-AL"/>
        </w:rPr>
        <w:t>5. Ministria e Financave, brenda 7 ditëve nga përfundimi i tenderit dhe nga nxjerrja e rezultateve, përgatit projektvendimin dhe relacionin përkatës, së bashku me të gjithë dokumentacionin e plotë të tenderit dhe ia paraqet për shqyrtim e miratim Këshillit të Ministrave.</w:t>
      </w:r>
      <w:r w:rsidRPr="006625AF">
        <w:rPr>
          <w:sz w:val="25"/>
          <w:szCs w:val="25"/>
          <w:lang w:val="sq-AL"/>
        </w:rPr>
        <w:t xml:space="preserve"> </w:t>
      </w:r>
    </w:p>
    <w:p w:rsidR="008A447F" w:rsidRPr="006625AF" w:rsidRDefault="008A447F" w:rsidP="008A447F">
      <w:pPr>
        <w:ind w:firstLine="720"/>
        <w:jc w:val="both"/>
        <w:rPr>
          <w:sz w:val="25"/>
          <w:szCs w:val="25"/>
          <w:lang w:val="sq-AL"/>
        </w:rPr>
      </w:pPr>
    </w:p>
    <w:p w:rsidR="008A447F" w:rsidRPr="006625AF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XI. Mbyllja e kontratës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1. Kontrata me kandidatin fitues lidhet nga ministri i Financave, vetëm pasi Këshilli i Ministrave miraton procedurën e tenderimit dhe vendos për privatizimin e paketës së aksioneve të BKT-së.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2. Elemente të kontratës për shitjen e BKT-së janë të gjitha kërkesat e vendosura ne ftesën për tender dhe penalitetet përkatëse.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3. Kontrata duhet përfunduar brenda tre javëve nga hyrja në fuqi e vendimit të Këshillit të Ministrave;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4. Nëse kontrata: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a) dështon se q</w:t>
      </w:r>
      <w:r>
        <w:rPr>
          <w:rFonts w:ascii="Times New Roman" w:hAnsi="Times New Roman" w:cs="Times New Roman"/>
          <w:sz w:val="25"/>
          <w:szCs w:val="25"/>
          <w:lang w:val="sq-AL"/>
        </w:rPr>
        <w:t>e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ni e zbatueshme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b) pas nënshkrimit të kontratës, fituesi dështon për plotësimin e saj dhe për këto arsye, Ministria e Financave i jep fund kontratës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c) palët bien dakord t'i japin fund kontratës atëherë Ministria e Financave duhet të përfundojë një kontratë me ofruesin tjetër, sipas radhës së klasifikimit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5. Kontrata me kandidatin fitues bëhet e vlefshme, vetëm pasi të jetë dhënë miratimi përfundimtar nga Banka e Shqipërisë, siç përcaktohet në ligjin nr. 8365, datë 2.7.1998 “Për bankat në Republikën e Shqipërisë” </w:t>
      </w: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>6) Ngarkohet Ministria e Financave për përcaktimin e si</w:t>
      </w:r>
      <w:r>
        <w:rPr>
          <w:rFonts w:ascii="Times New Roman" w:hAnsi="Times New Roman" w:cs="Times New Roman"/>
          <w:sz w:val="25"/>
          <w:szCs w:val="25"/>
          <w:lang w:val="sq-AL"/>
        </w:rPr>
        <w:t>st</w:t>
      </w: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emit të vlerësimit me pikë të elementeve të secilit kriter vlerësimi, si edhe e udhëzimeve të tjera, të nevojshme për zbatimin e këtij vendimi. </w:t>
      </w:r>
    </w:p>
    <w:p w:rsidR="008A447F" w:rsidRPr="006625AF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Ky vendim hyn në fuqi menjëherë. </w:t>
      </w:r>
    </w:p>
    <w:p w:rsidR="008A447F" w:rsidRPr="006625AF" w:rsidRDefault="008A447F" w:rsidP="008A447F">
      <w:pPr>
        <w:ind w:firstLine="720"/>
        <w:jc w:val="right"/>
        <w:rPr>
          <w:rFonts w:ascii="Times New Roman" w:hAnsi="Times New Roman" w:cs="Times New Roman"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sz w:val="25"/>
          <w:szCs w:val="25"/>
          <w:lang w:val="sq-AL"/>
        </w:rPr>
        <w:t xml:space="preserve">KRYEMINISTRI </w:t>
      </w:r>
    </w:p>
    <w:p w:rsidR="008A447F" w:rsidRPr="006625AF" w:rsidRDefault="008A447F" w:rsidP="008A447F">
      <w:pPr>
        <w:ind w:firstLine="720"/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6625AF">
        <w:rPr>
          <w:rFonts w:ascii="Times New Roman" w:hAnsi="Times New Roman" w:cs="Times New Roman"/>
          <w:b/>
          <w:sz w:val="25"/>
          <w:szCs w:val="25"/>
          <w:lang w:val="sq-AL"/>
        </w:rPr>
        <w:t xml:space="preserve">Pandeli Majko </w:t>
      </w:r>
    </w:p>
    <w:p w:rsidR="008A447F" w:rsidRPr="006625AF" w:rsidRDefault="008A447F" w:rsidP="008A447F">
      <w:pPr>
        <w:ind w:firstLine="720"/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8A447F" w:rsidRPr="00E01C40" w:rsidRDefault="008A447F" w:rsidP="008A447F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b/>
          <w:sz w:val="24"/>
          <w:szCs w:val="24"/>
          <w:lang w:val="sq-AL"/>
        </w:rPr>
        <w:t>ANEKSI I</w:t>
      </w: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Dokumentat që do të paraqiten për parakualifikim nga investitorët strategjikë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1. Aktin e themelimit dhe statutin e bankës duke përfshirë të dhënat mbi adresën e saktë të selisë, përshkrimin e natyrës dhe aktiviteteve të saj, llojet dhe përmasat e operacioneve bankare kombëtare dhe ndërko</w:t>
      </w:r>
      <w:r>
        <w:rPr>
          <w:rFonts w:ascii="Times New Roman" w:hAnsi="Times New Roman" w:cs="Times New Roman"/>
          <w:sz w:val="24"/>
          <w:szCs w:val="24"/>
          <w:lang w:val="sq-AL"/>
        </w:rPr>
        <w:t>m</w:t>
      </w: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bëtare për jo më pak se 3 (tre) vitet e fundit, shumën e kapitalit, formën e drejtimit të bankës dhe administratorët e saj.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2. Raporti i auditorëve të jashtëm për tre vitet e fundit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3. Bilanci kontabël i audituar për tre vitet e fundit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4. Llogaritë e Fitimit dhe Humbjes të audituara për tre vitet e fundit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5. Pëlqimin me shkrim nga autoritetet e huaja përkatëse që mbik</w:t>
      </w:r>
      <w:r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qyrin veprimtaritë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A323B7" w:rsidRDefault="008A447F" w:rsidP="008A447F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financiare të drejtorisë qendrore të bankës së huaj për marrjen e licencës për ushtrimin e veprimtarisë bankare në Shqipëri.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b/>
          <w:sz w:val="24"/>
          <w:szCs w:val="24"/>
          <w:lang w:val="sq-AL"/>
        </w:rPr>
        <w:t>ANEKSI II</w:t>
      </w: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8A447F" w:rsidRPr="00A323B7" w:rsidRDefault="008A447F" w:rsidP="008A447F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Kriteret e parakualifikimit të investitorëve strategjikë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1.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Të jetë një bankë ndërkombëtare ose grup financiar me reputacion dhe eksperiencë të drejtpërdrejtë në fushën tregtare bankare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2. Të kryejë operacione tregtare bankare në vende të tjera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3. Të ketë burime financiare dhe teknike të sigurta për ta bërë bankën që privatizohet një bankë tregtare konkurruese në Shqipëri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4. Të ketë aftësi për të integruar bankën që privatizohet në operacionet ndërkombëtare të saj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5. Të ketë të dhëna që tregojnë se plotësohen kërkesat e ligjeve shqiptare për bankat dhe për licencimin nga Banka e Shqipërisë si dhe të të gjitha kërkesave të legjislacionit shqiptar në fuqi.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b/>
          <w:sz w:val="24"/>
          <w:szCs w:val="24"/>
          <w:lang w:val="sq-AL"/>
        </w:rPr>
        <w:t>ANEKSI III</w:t>
      </w: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8A447F" w:rsidRPr="00A323B7" w:rsidRDefault="008A447F" w:rsidP="008A447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Dokumentet që duhet të përmbajnë ofertat e investitorëve strategjikë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1.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Përqindja e totalit të kapitalit, që kërkohen të blihen, të cilat në bazë të formulës së privatizimit duhet të jenë mbi 50 % të kapitalit total ekzistues të bankës, si dhe çmimi i ofruar i shprehur në USD.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2. Detajet se si do të bëhet rikapitalizimi i mëtejshëm i bankës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3. Burimet e financimit të operacioneve të përmendura në pikat 1 dhe 2 më sipër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4. Plani strategjik indikativ dhe plani i biznesit (pesëvjeçar) që mbështet ofertën, për bankën që privatizohet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5. Informacion mbi kualifikimin, reputacionin dhe përvojën e administratorëve të propozuar të bankës, duke përfshirë të dhëna mbi veprimtarinë tregtare ose profesionale të tyre për 7 (shtatë) vitet e fundit.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lastRenderedPageBreak/>
        <w:t>6. Detajet për aprovimet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që duhet të merren nga autoritetet përkatëse të vendit të origjinës së investitorit, të cilat e lejojnë atë të blejë aksionet e bankës që privatizohet si dhe kopje të dokumenteve përkatëse. </w:t>
      </w: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b/>
          <w:sz w:val="24"/>
          <w:szCs w:val="24"/>
          <w:lang w:val="sq-AL"/>
        </w:rPr>
        <w:t>ANEKSI</w:t>
      </w: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A323B7">
        <w:rPr>
          <w:rFonts w:ascii="Times New Roman" w:hAnsi="Times New Roman" w:cs="Times New Roman"/>
          <w:b/>
          <w:sz w:val="24"/>
          <w:szCs w:val="24"/>
          <w:lang w:val="sq-AL"/>
        </w:rPr>
        <w:t>IV</w:t>
      </w: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Kriteret për vlerësimin e ofertave të investitorëve strategjikë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A. Kriteret Financiare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1. Shuma e parave të ofruara për totalin e kapitalit të kërkuar për t</w:t>
      </w:r>
      <w:r>
        <w:rPr>
          <w:rFonts w:ascii="Times New Roman" w:hAnsi="Times New Roman" w:cs="Times New Roman"/>
          <w:sz w:val="24"/>
          <w:szCs w:val="24"/>
          <w:lang w:val="sq-AL"/>
        </w:rPr>
        <w:t>’</w:t>
      </w:r>
      <w:r w:rsidRPr="00A323B7">
        <w:rPr>
          <w:rFonts w:ascii="Times New Roman" w:hAnsi="Times New Roman" w:cs="Times New Roman"/>
          <w:sz w:val="24"/>
          <w:szCs w:val="24"/>
          <w:lang w:val="sq-AL"/>
        </w:rPr>
        <w:t xml:space="preserve">u blerë dhe për rikapitalizimin e bankës që privatizohet, e krahasuar me vlerën fillestare të aksioneve të ofruara për shitje. Vlera fillestare e aksioneve të ofruara për shitje do të përcaktohet nga Ministria e Financave si aksioner i vetëm i bankave me kapital tërësisht shtetëror. Ajo do të përfaqësojë vlerën e tregut të bankës mbështetur në mjetet dhe detyrimet aktuale si dhe vlerën e tyre potenciale për të ardhmen. Përqindja e totalit të kapitalit, që kërkohen të blihen, të cilat në bazë të formulës së privatizimit duhet të jenë mbi 50 % të kapitalit total ekzistues të bankës, si dhe çmimi i ofruar i shprehur në USD.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6B32BA" w:rsidRDefault="008A447F" w:rsidP="008A447F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6B32BA">
        <w:rPr>
          <w:rFonts w:ascii="Times New Roman" w:hAnsi="Times New Roman" w:cs="Times New Roman"/>
          <w:sz w:val="25"/>
          <w:szCs w:val="25"/>
          <w:lang w:val="sq-AL"/>
        </w:rPr>
        <w:t>B. Kriteret Operacionale</w:t>
      </w:r>
    </w:p>
    <w:p w:rsidR="008A447F" w:rsidRPr="006B32BA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B32BA">
        <w:rPr>
          <w:rFonts w:ascii="Times New Roman" w:hAnsi="Times New Roman" w:cs="Times New Roman"/>
          <w:sz w:val="25"/>
          <w:szCs w:val="25"/>
          <w:lang w:val="sq-AL"/>
        </w:rPr>
        <w:t xml:space="preserve">1. </w:t>
      </w:r>
      <w:r w:rsidRPr="006B32BA">
        <w:rPr>
          <w:rFonts w:ascii="Times New Roman" w:hAnsi="Times New Roman" w:cs="Times New Roman"/>
          <w:spacing w:val="-4"/>
          <w:sz w:val="25"/>
          <w:szCs w:val="25"/>
          <w:lang w:val="sq-AL"/>
        </w:rPr>
        <w:t>Vlerësimi nga Komisioni i planit të biznesit të paraqitur, duke shqyrtuar çdo element të tij lidhur me ristrukturimin e bankës që privatizohet, teknologjinë e informacionit, trajnimin e stafit me qëllim që banka me rrjetin e saj ekzistues të bëhet një bankë tërësisht e modernizuar, dhe e aftë për të luajtur një rol të rëndësishëm e konkurrues brenda Shqipërisë dhe jashtë saj.</w:t>
      </w:r>
      <w:r w:rsidRPr="006B32BA">
        <w:rPr>
          <w:rFonts w:ascii="Times New Roman" w:hAnsi="Times New Roman" w:cs="Times New Roman"/>
          <w:sz w:val="25"/>
          <w:szCs w:val="25"/>
          <w:lang w:val="sq-AL"/>
        </w:rPr>
        <w:t xml:space="preserve"> </w:t>
      </w:r>
    </w:p>
    <w:p w:rsidR="008A447F" w:rsidRPr="006B32BA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B32BA">
        <w:rPr>
          <w:rFonts w:ascii="Times New Roman" w:hAnsi="Times New Roman" w:cs="Times New Roman"/>
          <w:sz w:val="25"/>
          <w:szCs w:val="25"/>
          <w:lang w:val="sq-AL"/>
        </w:rPr>
        <w:t xml:space="preserve">2. Mbështetur në operacionet ekzistuese kombëtare dhe ndërkombëtare të investitorit dhe cilësitë e administratorëve të propozuar prej tij të vlerësohen mundësitë që ka ai, për kryerjen e aktivitetit bankar dhe futjen e produkteve të reja bankare në Shqipëri. </w:t>
      </w:r>
    </w:p>
    <w:p w:rsidR="008A447F" w:rsidRPr="006B32BA" w:rsidRDefault="008A447F" w:rsidP="008A447F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6B32BA">
        <w:rPr>
          <w:rFonts w:ascii="Times New Roman" w:hAnsi="Times New Roman" w:cs="Times New Roman"/>
          <w:sz w:val="25"/>
          <w:szCs w:val="25"/>
          <w:lang w:val="sq-AL"/>
        </w:rPr>
        <w:t xml:space="preserve">3. Eksperienca e investitorit lidhur me operimin si joint-venture jashtë vendit të origjinës së tij. </w:t>
      </w: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A323B7" w:rsidRDefault="008A447F" w:rsidP="008A447F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A323B7">
        <w:rPr>
          <w:rFonts w:ascii="Times New Roman" w:hAnsi="Times New Roman" w:cs="Times New Roman"/>
          <w:sz w:val="24"/>
          <w:szCs w:val="24"/>
          <w:lang w:val="sq-AL"/>
        </w:rPr>
        <w:t>C. Sistemi i vlerësimit të elementeve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72"/>
        <w:gridCol w:w="4800"/>
        <w:gridCol w:w="1412"/>
        <w:gridCol w:w="1285"/>
        <w:gridCol w:w="1281"/>
      </w:tblGrid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Kriteret</w:t>
            </w:r>
          </w:p>
        </w:tc>
        <w:tc>
          <w:tcPr>
            <w:tcW w:w="2127" w:type="pct"/>
            <w:gridSpan w:val="3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Vlerësimi</w:t>
            </w:r>
          </w:p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në pikë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V. I-rë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V. II-të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V. III-të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Elementet</w:t>
            </w: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financiare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Përqindja e aksioneve të kërkuara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40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Shuma e ofruar për përqindjen e aksioneve të kërkuara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Propozimet për rikapitalizim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B.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Elementet strategjike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20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20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20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Strategjia 5 vjeçare e bankës brenda Shqipërisë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Strategjia 5 vjeçare e bankës jashtë Shqipërisë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C.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Ele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m</w:t>
            </w: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entet operacionale të plan-biznesit 5 vjeçar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30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30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40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Teknologjia e informacionit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Struktura e m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naxhimit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Struktura e personelit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Trajnimi i personelit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>5.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Rrjeti i degëve brenda vendit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D.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Elementet ndërkombëtare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10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Operacionet ekzistuese ndërkombëtare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Eksperienca në Joint-Ventures jashtë vendit të origjinës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</w:t>
            </w:r>
          </w:p>
        </w:tc>
      </w:tr>
      <w:tr w:rsidR="008A447F" w:rsidRPr="00A323B7" w:rsidTr="00411C63">
        <w:trPr>
          <w:jc w:val="center"/>
        </w:trPr>
        <w:tc>
          <w:tcPr>
            <w:tcW w:w="306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2567" w:type="pct"/>
            <w:vAlign w:val="center"/>
          </w:tcPr>
          <w:p w:rsidR="008A447F" w:rsidRPr="00A323B7" w:rsidRDefault="008A447F" w:rsidP="00411C6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75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100</w:t>
            </w:r>
          </w:p>
        </w:tc>
        <w:tc>
          <w:tcPr>
            <w:tcW w:w="687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100</w:t>
            </w:r>
          </w:p>
        </w:tc>
        <w:tc>
          <w:tcPr>
            <w:tcW w:w="685" w:type="pct"/>
            <w:vAlign w:val="center"/>
          </w:tcPr>
          <w:p w:rsidR="008A447F" w:rsidRPr="00A323B7" w:rsidRDefault="008A447F" w:rsidP="00411C6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A323B7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100</w:t>
            </w:r>
          </w:p>
        </w:tc>
      </w:tr>
    </w:tbl>
    <w:p w:rsidR="008A447F" w:rsidRPr="00A323B7" w:rsidRDefault="008A447F" w:rsidP="008A447F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A323B7" w:rsidRDefault="008A447F" w:rsidP="008A447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A447F" w:rsidRPr="00E01C40" w:rsidRDefault="008A447F" w:rsidP="008A447F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8A447F" w:rsidRPr="00E01C40" w:rsidRDefault="008A447F" w:rsidP="008A447F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8A447F" w:rsidRPr="00E01C40" w:rsidRDefault="008A447F" w:rsidP="008A447F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8A447F" w:rsidRPr="00E01C40" w:rsidRDefault="008A447F" w:rsidP="008A447F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8A447F" w:rsidRPr="00E01C40" w:rsidRDefault="008A447F" w:rsidP="008A447F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8A447F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8A447F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8A447F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8A447F" w:rsidRDefault="008A447F" w:rsidP="008A447F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52081"/>
    <w:multiLevelType w:val="hybridMultilevel"/>
    <w:tmpl w:val="36CA2D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F54D0"/>
    <w:multiLevelType w:val="hybridMultilevel"/>
    <w:tmpl w:val="DCFAFFD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E404FF4"/>
    <w:multiLevelType w:val="hybridMultilevel"/>
    <w:tmpl w:val="32FAF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5A03D4"/>
    <w:multiLevelType w:val="hybridMultilevel"/>
    <w:tmpl w:val="30EC5D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C34416"/>
    <w:multiLevelType w:val="hybridMultilevel"/>
    <w:tmpl w:val="94002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861218"/>
    <w:multiLevelType w:val="hybridMultilevel"/>
    <w:tmpl w:val="316C7E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3D09F2"/>
    <w:multiLevelType w:val="hybridMultilevel"/>
    <w:tmpl w:val="87CE7C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365963"/>
    <w:multiLevelType w:val="hybridMultilevel"/>
    <w:tmpl w:val="F7CA94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D46C69"/>
    <w:multiLevelType w:val="hybridMultilevel"/>
    <w:tmpl w:val="9774A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336944"/>
    <w:multiLevelType w:val="hybridMultilevel"/>
    <w:tmpl w:val="5D5E45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F65C66"/>
    <w:multiLevelType w:val="hybridMultilevel"/>
    <w:tmpl w:val="016CC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3F751A"/>
    <w:multiLevelType w:val="hybridMultilevel"/>
    <w:tmpl w:val="49628A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4B7392"/>
    <w:multiLevelType w:val="hybridMultilevel"/>
    <w:tmpl w:val="D2BAD8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9B61C8"/>
    <w:multiLevelType w:val="hybridMultilevel"/>
    <w:tmpl w:val="1EDC4F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10"/>
  </w:num>
  <w:num w:numId="5">
    <w:abstractNumId w:val="0"/>
  </w:num>
  <w:num w:numId="6">
    <w:abstractNumId w:val="9"/>
  </w:num>
  <w:num w:numId="7">
    <w:abstractNumId w:val="4"/>
  </w:num>
  <w:num w:numId="8">
    <w:abstractNumId w:val="6"/>
  </w:num>
  <w:num w:numId="9">
    <w:abstractNumId w:val="11"/>
  </w:num>
  <w:num w:numId="10">
    <w:abstractNumId w:val="13"/>
  </w:num>
  <w:num w:numId="11">
    <w:abstractNumId w:val="3"/>
  </w:num>
  <w:num w:numId="12">
    <w:abstractNumId w:val="8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47F"/>
    <w:rsid w:val="00195364"/>
    <w:rsid w:val="008A447F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165E1-7B7B-49A8-9F64-3F9A442F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447F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47F"/>
    <w:pPr>
      <w:ind w:left="720"/>
      <w:contextualSpacing/>
    </w:pPr>
  </w:style>
  <w:style w:type="table" w:styleId="TableGrid">
    <w:name w:val="Table Grid"/>
    <w:basedOn w:val="TableNormal"/>
    <w:uiPriority w:val="59"/>
    <w:rsid w:val="008A447F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3704</Words>
  <Characters>21113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2025-02-06T09:38:00Z</dcterms:created>
  <dcterms:modified xsi:type="dcterms:W3CDTF">2025-02-06T09:38:00Z</dcterms:modified>
</cp:coreProperties>
</file>