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bookmarkStart w:id="0" w:name="_Hlk188520249"/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V E N D I M</w:t>
      </w:r>
    </w:p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  <w:bookmarkStart w:id="1" w:name="_GoBack"/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Nr. 14</w:t>
      </w:r>
      <w:r>
        <w:rPr>
          <w:rFonts w:ascii="Times New Roman" w:hAnsi="Times New Roman" w:cs="Times New Roman"/>
          <w:b/>
          <w:sz w:val="26"/>
          <w:szCs w:val="26"/>
          <w:lang w:val="sq-AL"/>
        </w:rPr>
        <w:t>,</w:t>
      </w: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 xml:space="preserve"> datë 7.1.1999</w:t>
      </w:r>
    </w:p>
    <w:bookmarkEnd w:id="1"/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  <w:t>PËR NJË NDRYSHIM NË VENDIMIN E KËSHILLIT TË MINISTRAVE NR.152, DAT</w:t>
      </w:r>
      <w:r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  <w:t>Ë</w:t>
      </w:r>
      <w:r w:rsidRPr="00E01C40"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  <w:t xml:space="preserve"> 5.4.1994 “PËR KUSHTET E PËRFITIMIT, SHUMËN DHE PROCEDURËN E</w:t>
      </w:r>
      <w:r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  <w:t xml:space="preserve"> </w:t>
      </w:r>
      <w:r w:rsidRPr="00E01C40">
        <w:rPr>
          <w:rFonts w:ascii="Times New Roman" w:hAnsi="Times New Roman" w:cs="Times New Roman"/>
          <w:b/>
          <w:spacing w:val="-4"/>
          <w:sz w:val="26"/>
          <w:szCs w:val="26"/>
          <w:lang w:val="sq-AL"/>
        </w:rPr>
        <w:t>DHËNIES SË PENSIONEVE TË POSAÇME SHTETËRORE DHE TË SHTESAVE TË PENSIONEVE”</w:t>
      </w:r>
    </w:p>
    <w:bookmarkEnd w:id="0"/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Në mbështetje të nenit 100, të Kushtetutës së Republikës së Shqipërisë, të ligjit nr.7709, datë 11.5.1993 “Për sigurimet shoqërore në Republikën e Shqipërisë” me propozimin e Ministrisë së Punës dhe Çështjeve Sociale, Këshilli i Ministrave</w:t>
      </w: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V E N D O S I:</w:t>
      </w:r>
    </w:p>
    <w:p w:rsidR="002F6833" w:rsidRPr="00E01C40" w:rsidRDefault="002F6833" w:rsidP="002F6833">
      <w:pPr>
        <w:ind w:firstLine="720"/>
        <w:jc w:val="center"/>
        <w:rPr>
          <w:rFonts w:ascii="Times New Roman" w:hAnsi="Times New Roman" w:cs="Times New Roman"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Në vendimin e Këshillit të Ministrave nr. 152, datë 5.4.1994, pika 2 ndryshohet si vijon:</w:t>
      </w: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“Kërkesa ose propozimi për përfitimin e pensionit të posaçëm ose të shtesës së pensionit, bëhet nga i interesuari, organizatat ose shoqatat, vetëm nëpërmjet këshillit të bashkisë ose rrethit të vendbanimit të personit si dhe nga ministritë dhe institucionet qendrore”.</w:t>
      </w: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>Ky vendim hyn në fuqi menjëherë.</w:t>
      </w: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2F6833" w:rsidRPr="00E01C40" w:rsidRDefault="002F6833" w:rsidP="002F6833">
      <w:pPr>
        <w:ind w:firstLine="720"/>
        <w:jc w:val="right"/>
        <w:rPr>
          <w:rFonts w:ascii="Times New Roman" w:hAnsi="Times New Roman" w:cs="Times New Roman"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sz w:val="26"/>
          <w:szCs w:val="26"/>
          <w:lang w:val="sq-AL"/>
        </w:rPr>
        <w:t xml:space="preserve">KRYEMINISTRI </w:t>
      </w:r>
    </w:p>
    <w:p w:rsidR="002F6833" w:rsidRPr="00E01C40" w:rsidRDefault="002F6833" w:rsidP="002F6833">
      <w:pPr>
        <w:ind w:firstLine="720"/>
        <w:jc w:val="right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E01C40">
        <w:rPr>
          <w:rFonts w:ascii="Times New Roman" w:hAnsi="Times New Roman" w:cs="Times New Roman"/>
          <w:b/>
          <w:sz w:val="26"/>
          <w:szCs w:val="26"/>
          <w:lang w:val="sq-AL"/>
        </w:rPr>
        <w:t>Pandeli Majko</w:t>
      </w:r>
    </w:p>
    <w:p w:rsidR="002F6833" w:rsidRPr="00E01C40" w:rsidRDefault="002F6833" w:rsidP="002F6833">
      <w:pPr>
        <w:ind w:firstLine="720"/>
        <w:jc w:val="both"/>
        <w:rPr>
          <w:rFonts w:ascii="Times New Roman" w:hAnsi="Times New Roman" w:cs="Times New Roman"/>
          <w:sz w:val="26"/>
          <w:szCs w:val="26"/>
          <w:lang w:val="sq-AL"/>
        </w:rPr>
      </w:pPr>
    </w:p>
    <w:p w:rsidR="002F6833" w:rsidRDefault="002F6833" w:rsidP="002F6833">
      <w:pPr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833"/>
    <w:rsid w:val="00195364"/>
    <w:rsid w:val="002F6833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BB3389-C1C3-4F36-B936-C63A01A0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6833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2025-02-06T09:48:00Z</dcterms:created>
  <dcterms:modified xsi:type="dcterms:W3CDTF">2025-02-06T09:49:00Z</dcterms:modified>
</cp:coreProperties>
</file>