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356E" w:rsidRPr="005F0D4E" w:rsidRDefault="0055356E" w:rsidP="0055356E">
      <w:pPr>
        <w:ind w:firstLine="720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bookmarkStart w:id="0" w:name="_Hlk188520337"/>
      <w:r w:rsidRPr="005F0D4E">
        <w:rPr>
          <w:rFonts w:ascii="Garamond" w:hAnsi="Garamond" w:cs="Times New Roman"/>
          <w:b/>
          <w:sz w:val="24"/>
          <w:szCs w:val="24"/>
          <w:lang w:val="sq-AL"/>
        </w:rPr>
        <w:t>V E N D I M</w:t>
      </w:r>
    </w:p>
    <w:p w:rsidR="0055356E" w:rsidRPr="005F0D4E" w:rsidRDefault="0055356E" w:rsidP="0055356E">
      <w:pPr>
        <w:ind w:firstLine="720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:rsidR="0055356E" w:rsidRPr="005F0D4E" w:rsidRDefault="0055356E" w:rsidP="0055356E">
      <w:pPr>
        <w:ind w:firstLine="720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5F0D4E">
        <w:rPr>
          <w:rFonts w:ascii="Garamond" w:hAnsi="Garamond" w:cs="Times New Roman"/>
          <w:b/>
          <w:sz w:val="24"/>
          <w:szCs w:val="24"/>
          <w:lang w:val="sq-AL"/>
        </w:rPr>
        <w:t>Nr.34, datë 7.1.1999</w:t>
      </w:r>
    </w:p>
    <w:p w:rsidR="0055356E" w:rsidRPr="005F0D4E" w:rsidRDefault="0055356E" w:rsidP="0055356E">
      <w:pPr>
        <w:ind w:firstLine="720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:rsidR="0055356E" w:rsidRPr="005F0D4E" w:rsidRDefault="0055356E" w:rsidP="0055356E">
      <w:pPr>
        <w:ind w:firstLine="720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5F0D4E">
        <w:rPr>
          <w:rFonts w:ascii="Garamond" w:hAnsi="Garamond" w:cs="Times New Roman"/>
          <w:b/>
          <w:sz w:val="24"/>
          <w:szCs w:val="24"/>
          <w:lang w:val="sq-AL"/>
        </w:rPr>
        <w:t>PËR DREJTORINË E SHËRBIMEVE QEVERITARE DHE TRAJTIMIN E PERSONALITETEVE TË LARTA</w:t>
      </w:r>
    </w:p>
    <w:bookmarkEnd w:id="0"/>
    <w:p w:rsidR="0055356E" w:rsidRPr="005F0D4E" w:rsidRDefault="005F0D4E" w:rsidP="005F0D4E">
      <w:pPr>
        <w:ind w:firstLine="720"/>
        <w:jc w:val="center"/>
        <w:rPr>
          <w:rFonts w:ascii="Garamond" w:hAnsi="Garamond" w:cs="Times New Roman"/>
          <w:i/>
          <w:sz w:val="24"/>
          <w:szCs w:val="24"/>
          <w:lang w:val="sq-AL"/>
        </w:rPr>
      </w:pPr>
      <w:r w:rsidRPr="005F0D4E">
        <w:rPr>
          <w:rFonts w:ascii="Garamond" w:hAnsi="Garamond" w:cs="Times New Roman"/>
          <w:i/>
          <w:sz w:val="24"/>
          <w:szCs w:val="24"/>
          <w:lang w:val="sq-AL"/>
        </w:rPr>
        <w:t>(Ndryshuar me VKM nr. 768, dat</w:t>
      </w:r>
      <w:r>
        <w:rPr>
          <w:rFonts w:ascii="Garamond" w:hAnsi="Garamond" w:cs="Times New Roman"/>
          <w:i/>
          <w:sz w:val="24"/>
          <w:szCs w:val="24"/>
          <w:lang w:val="sq-AL"/>
        </w:rPr>
        <w:t>ë</w:t>
      </w:r>
      <w:r w:rsidRPr="005F0D4E">
        <w:rPr>
          <w:rFonts w:ascii="Garamond" w:hAnsi="Garamond" w:cs="Times New Roman"/>
          <w:i/>
          <w:sz w:val="24"/>
          <w:szCs w:val="24"/>
          <w:lang w:val="sq-AL"/>
        </w:rPr>
        <w:t xml:space="preserve"> 26.12.2018</w:t>
      </w:r>
      <w:r w:rsidR="002D525A">
        <w:rPr>
          <w:rFonts w:ascii="Garamond" w:hAnsi="Garamond" w:cs="Times New Roman"/>
          <w:i/>
          <w:sz w:val="24"/>
          <w:szCs w:val="24"/>
          <w:lang w:val="sq-AL"/>
        </w:rPr>
        <w:t>; nr. 563, datë 8.10.2025</w:t>
      </w:r>
      <w:r w:rsidRPr="005F0D4E">
        <w:rPr>
          <w:rFonts w:ascii="Garamond" w:hAnsi="Garamond" w:cs="Times New Roman"/>
          <w:i/>
          <w:sz w:val="24"/>
          <w:szCs w:val="24"/>
          <w:lang w:val="sq-AL"/>
        </w:rPr>
        <w:t>)</w:t>
      </w:r>
    </w:p>
    <w:p w:rsidR="005F0D4E" w:rsidRDefault="005F0D4E" w:rsidP="005F0D4E">
      <w:pPr>
        <w:ind w:firstLine="720"/>
        <w:jc w:val="right"/>
        <w:rPr>
          <w:rFonts w:ascii="Garamond" w:hAnsi="Garamond" w:cs="Times New Roman"/>
          <w:i/>
          <w:sz w:val="24"/>
          <w:szCs w:val="24"/>
          <w:lang w:val="sq-AL"/>
        </w:rPr>
      </w:pPr>
      <w:r w:rsidRPr="005F0D4E">
        <w:rPr>
          <w:rFonts w:ascii="Garamond" w:hAnsi="Garamond" w:cs="Times New Roman"/>
          <w:i/>
          <w:sz w:val="24"/>
          <w:szCs w:val="24"/>
          <w:lang w:val="sq-AL"/>
        </w:rPr>
        <w:t>(I p</w:t>
      </w:r>
      <w:r>
        <w:rPr>
          <w:rFonts w:ascii="Garamond" w:hAnsi="Garamond" w:cs="Times New Roman"/>
          <w:i/>
          <w:sz w:val="24"/>
          <w:szCs w:val="24"/>
          <w:lang w:val="sq-AL"/>
        </w:rPr>
        <w:t>ë</w:t>
      </w:r>
      <w:r w:rsidRPr="005F0D4E">
        <w:rPr>
          <w:rFonts w:ascii="Garamond" w:hAnsi="Garamond" w:cs="Times New Roman"/>
          <w:i/>
          <w:sz w:val="24"/>
          <w:szCs w:val="24"/>
          <w:lang w:val="sq-AL"/>
        </w:rPr>
        <w:t>rdit</w:t>
      </w:r>
      <w:r>
        <w:rPr>
          <w:rFonts w:ascii="Garamond" w:hAnsi="Garamond" w:cs="Times New Roman"/>
          <w:i/>
          <w:sz w:val="24"/>
          <w:szCs w:val="24"/>
          <w:lang w:val="sq-AL"/>
        </w:rPr>
        <w:t>ë</w:t>
      </w:r>
      <w:r w:rsidRPr="005F0D4E">
        <w:rPr>
          <w:rFonts w:ascii="Garamond" w:hAnsi="Garamond" w:cs="Times New Roman"/>
          <w:i/>
          <w:sz w:val="24"/>
          <w:szCs w:val="24"/>
          <w:lang w:val="sq-AL"/>
        </w:rPr>
        <w:t>suar)</w:t>
      </w:r>
    </w:p>
    <w:p w:rsidR="005F0D4E" w:rsidRPr="005F0D4E" w:rsidRDefault="005F0D4E" w:rsidP="005F0D4E">
      <w:pPr>
        <w:ind w:firstLine="720"/>
        <w:jc w:val="right"/>
        <w:rPr>
          <w:rFonts w:ascii="Garamond" w:hAnsi="Garamond" w:cs="Times New Roman"/>
          <w:i/>
          <w:sz w:val="24"/>
          <w:szCs w:val="24"/>
          <w:lang w:val="sq-AL"/>
        </w:rPr>
      </w:pP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Në mbështetje të nenit 100, të Kushtetutës së Republikës së Shqipërisë, me propozimin e zëvendëskryeministrit dhe ministër i Koordinimit Qeveritar, Këshilli i Ministrave</w:t>
      </w:r>
    </w:p>
    <w:p w:rsidR="0055356E" w:rsidRPr="005F0D4E" w:rsidRDefault="0055356E" w:rsidP="0055356E">
      <w:pPr>
        <w:ind w:firstLine="720"/>
        <w:rPr>
          <w:rFonts w:ascii="Garamond" w:hAnsi="Garamond" w:cs="Times New Roman"/>
          <w:sz w:val="24"/>
          <w:szCs w:val="24"/>
          <w:lang w:val="sq-AL"/>
        </w:rPr>
      </w:pPr>
    </w:p>
    <w:p w:rsidR="0055356E" w:rsidRPr="005F0D4E" w:rsidRDefault="0055356E" w:rsidP="0055356E">
      <w:pPr>
        <w:ind w:firstLine="720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V E N D O S I:</w:t>
      </w:r>
      <w:bookmarkStart w:id="1" w:name="_GoBack"/>
      <w:bookmarkEnd w:id="1"/>
    </w:p>
    <w:p w:rsidR="0055356E" w:rsidRPr="005F0D4E" w:rsidRDefault="0055356E" w:rsidP="0055356E">
      <w:pPr>
        <w:ind w:firstLine="720"/>
        <w:rPr>
          <w:rFonts w:ascii="Garamond" w:hAnsi="Garamond" w:cs="Times New Roman"/>
          <w:sz w:val="24"/>
          <w:szCs w:val="24"/>
          <w:lang w:val="sq-AL"/>
        </w:rPr>
      </w:pP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1. Drejtoria e Shërbimeve Qeveritare</w:t>
      </w:r>
      <w:r w:rsidR="000D101C">
        <w:rPr>
          <w:rStyle w:val="FootnoteReference"/>
          <w:rFonts w:ascii="Garamond" w:hAnsi="Garamond" w:cs="Times New Roman"/>
          <w:sz w:val="24"/>
          <w:szCs w:val="24"/>
          <w:lang w:val="sq-AL"/>
        </w:rPr>
        <w:footnoteReference w:id="1"/>
      </w:r>
      <w:r w:rsidRPr="005F0D4E">
        <w:rPr>
          <w:rFonts w:ascii="Garamond" w:hAnsi="Garamond" w:cs="Times New Roman"/>
          <w:sz w:val="24"/>
          <w:szCs w:val="24"/>
          <w:lang w:val="sq-AL"/>
        </w:rPr>
        <w:t xml:space="preserve"> është person juridik në vartësi të Këshillit të Ministrave. Ajo zhvillon veprimtarinë e saj me vetëfinancim në përputhje me ligjin për ndërmarrjet dhe për veprimtari të veçanta e specifike subvencionohet nga buxheti i shtetit.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Drejtori emërohet dhe shkarkohet nga Kryeministri.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2. Detyrat kryesore të Drejtorisë së Shërbimeve Qeveritare janë: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a) kryen shërbime qeveritare të pritjes së delegacioneve të huaja, të personaliteteve të larta, të miqve e dashamirësve të vendit tonë etj., të cilët vijnë të ftuar nga Presidenti i Republikës, Kryetari i Kuvendit, Kryeministri dhe Këshilli i Ministrave.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b) trajton me kushte banimi e ushqimi delegacionet e rangjeve të larta, që vijnë në ministri e institucione qendrore.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c) trajton e plotëson nevojat jetësore të personaliteteve të larta shtetërore të përcaktuara në këtë vendim.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d) plotëson kushtet e nevojshme për organizimin dhe zhvillimin e veprimtarisë shtetërore, si të mbledhjeve, konferencave, seminareve, veprimtarive ndërkombëtare etj., që kryhen në mjediset e Drejtorisë së Shërbimeve Qeveritare.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e) në përputhje me aktet ligjore në fuqi ajo kryen aktivitet tregtar siç është: dhënia me qira e vilave, objekteve që ka në administrim, si dhe kryen veprimtari ekonomike të turizmit e të shërbimeve hoteleri për persona fizikë e juridikë vendas e të huaj. Për nevoja të veçanta në rrethet ku nuk disponon rezidenca apo vila, Drejtoria e Shërbimeve Qeveritare mund të marrë objekte me qira nga subjekte shtetërore apo private, vendas apo të huaj.</w:t>
      </w:r>
    </w:p>
    <w:p w:rsidR="00513890" w:rsidRPr="00513890" w:rsidRDefault="005F0D4E" w:rsidP="00513890">
      <w:pPr>
        <w:autoSpaceDE w:val="0"/>
        <w:autoSpaceDN w:val="0"/>
        <w:adjustRightInd w:val="0"/>
        <w:jc w:val="both"/>
        <w:rPr>
          <w:rFonts w:ascii="Garamond" w:hAnsi="Garamond" w:cs="Calibri"/>
          <w:i/>
          <w:color w:val="000000"/>
          <w:sz w:val="24"/>
          <w:szCs w:val="24"/>
        </w:rPr>
      </w:pPr>
      <w:r w:rsidRPr="005F0D4E">
        <w:rPr>
          <w:rFonts w:ascii="Garamond" w:hAnsi="Garamond"/>
          <w:i/>
          <w:sz w:val="24"/>
          <w:szCs w:val="24"/>
          <w:lang w:val="sq-AL"/>
        </w:rPr>
        <w:t>ë</w:t>
      </w:r>
      <w:r w:rsidRPr="00513890">
        <w:rPr>
          <w:rFonts w:ascii="Garamond" w:hAnsi="Garamond"/>
          <w:i/>
          <w:sz w:val="24"/>
          <w:szCs w:val="24"/>
          <w:lang w:val="sq-AL"/>
        </w:rPr>
        <w:t xml:space="preserve">)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ushtron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funksionin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e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organit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qendror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blerës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për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blerjen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e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biletave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në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fushën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e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transportit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ajror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,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si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dhe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rezervimin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,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blerjen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e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shërbimeve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të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akomodimit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në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hoteleri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jashtë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vendit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dhe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siguron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shërbimet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logjistike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shtesë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për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delegacionet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shtetërore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jashtë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vendit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,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për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Kryeministrinë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dhe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ministritë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.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Për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Kabinetin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e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Kryeministrit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,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institucionin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e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Presidencës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dhe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Kuvendit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të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Shqipërisë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,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këto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shërbime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i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ofrohen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në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rast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se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kërkohen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prej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tyre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.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Shpenzimet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për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kryerjen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e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këtyre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shërbimeve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mbulohen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nga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buxhetet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e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institucioneve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përfituese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. DSHQ-ja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negocion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kontrata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kuadër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me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kompani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ajrore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,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rrjete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lastRenderedPageBreak/>
        <w:t>hoteliere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dhe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agjenci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udhëtimi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dhe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nënshkruan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kontrata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konfidencialiteti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, me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qëllim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ruajtjen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e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informacionit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të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detyrueshëm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mes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palëve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në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kuadër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të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mbrojtjes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së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të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dhënave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personale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,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sipas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legjislacionit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përkatës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. Me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çdo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institucion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,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i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cili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do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të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marrë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shërbimin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sipas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kësaj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shkronje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, DSHQ-ja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nënshkruan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aktmarrëveshje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bashkëpunimi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dhe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konfidencialiteti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, me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qëllim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ruajtjen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e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informacionit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të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detyrueshëm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mes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palëve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,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në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kuadër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të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mbrojtjes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së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të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dhënave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personale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,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sipas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legjislacionit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përkatës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.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Detyrat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dhe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përgjegjësitë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e DSHQ-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së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për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përmbushjen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e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detyrimeve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për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ofrimin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e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shërbimeve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,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si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organ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qendror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blerës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të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përcaktuar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në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këtë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shkronjë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,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si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dhe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tarifat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e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shërbimit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miratohen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me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vendim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të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Këshillit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>Drejtues</w:t>
      </w:r>
      <w:proofErr w:type="spellEnd"/>
      <w:r w:rsidR="00513890" w:rsidRPr="00513890">
        <w:rPr>
          <w:rFonts w:ascii="Garamond" w:hAnsi="Garamond" w:cs="Calibri"/>
          <w:i/>
          <w:color w:val="000000"/>
          <w:sz w:val="24"/>
          <w:szCs w:val="24"/>
        </w:rPr>
        <w:t xml:space="preserve">. </w:t>
      </w:r>
    </w:p>
    <w:p w:rsidR="005F0D4E" w:rsidRPr="00513890" w:rsidRDefault="00513890" w:rsidP="00513890">
      <w:pPr>
        <w:pStyle w:val="Paragrafi"/>
        <w:tabs>
          <w:tab w:val="left" w:pos="993"/>
        </w:tabs>
        <w:ind w:firstLine="709"/>
        <w:rPr>
          <w:i/>
          <w:szCs w:val="24"/>
          <w:lang w:val="sq-AL"/>
        </w:rPr>
      </w:pPr>
      <w:proofErr w:type="spellStart"/>
      <w:r w:rsidRPr="00513890">
        <w:rPr>
          <w:rFonts w:cs="Calibri"/>
          <w:i/>
          <w:color w:val="000000"/>
          <w:szCs w:val="24"/>
        </w:rPr>
        <w:t>Institucionet</w:t>
      </w:r>
      <w:proofErr w:type="spellEnd"/>
      <w:r w:rsidRPr="00513890">
        <w:rPr>
          <w:rFonts w:cs="Calibri"/>
          <w:i/>
          <w:color w:val="000000"/>
          <w:szCs w:val="24"/>
        </w:rPr>
        <w:t xml:space="preserve"> e </w:t>
      </w:r>
      <w:proofErr w:type="spellStart"/>
      <w:r w:rsidRPr="00513890">
        <w:rPr>
          <w:rFonts w:cs="Calibri"/>
          <w:i/>
          <w:color w:val="000000"/>
          <w:szCs w:val="24"/>
        </w:rPr>
        <w:t>lartpërmendura</w:t>
      </w:r>
      <w:proofErr w:type="spellEnd"/>
      <w:r w:rsidRPr="00513890">
        <w:rPr>
          <w:rFonts w:cs="Calibri"/>
          <w:i/>
          <w:color w:val="000000"/>
          <w:szCs w:val="24"/>
        </w:rPr>
        <w:t xml:space="preserve"> </w:t>
      </w:r>
      <w:proofErr w:type="spellStart"/>
      <w:r w:rsidRPr="00513890">
        <w:rPr>
          <w:rFonts w:cs="Calibri"/>
          <w:i/>
          <w:color w:val="000000"/>
          <w:szCs w:val="24"/>
        </w:rPr>
        <w:t>dërgojnë</w:t>
      </w:r>
      <w:proofErr w:type="spellEnd"/>
      <w:r w:rsidRPr="00513890">
        <w:rPr>
          <w:rFonts w:cs="Calibri"/>
          <w:i/>
          <w:color w:val="000000"/>
          <w:szCs w:val="24"/>
        </w:rPr>
        <w:t xml:space="preserve"> </w:t>
      </w:r>
      <w:proofErr w:type="spellStart"/>
      <w:r w:rsidRPr="00513890">
        <w:rPr>
          <w:rFonts w:cs="Calibri"/>
          <w:i/>
          <w:color w:val="000000"/>
          <w:szCs w:val="24"/>
        </w:rPr>
        <w:t>në</w:t>
      </w:r>
      <w:proofErr w:type="spellEnd"/>
      <w:r w:rsidRPr="00513890">
        <w:rPr>
          <w:rFonts w:cs="Calibri"/>
          <w:i/>
          <w:color w:val="000000"/>
          <w:szCs w:val="24"/>
        </w:rPr>
        <w:t xml:space="preserve"> </w:t>
      </w:r>
      <w:proofErr w:type="spellStart"/>
      <w:r w:rsidRPr="00513890">
        <w:rPr>
          <w:rFonts w:cs="Calibri"/>
          <w:i/>
          <w:color w:val="000000"/>
          <w:szCs w:val="24"/>
        </w:rPr>
        <w:t>Drejtorinë</w:t>
      </w:r>
      <w:proofErr w:type="spellEnd"/>
      <w:r w:rsidRPr="00513890">
        <w:rPr>
          <w:rFonts w:cs="Calibri"/>
          <w:i/>
          <w:color w:val="000000"/>
          <w:szCs w:val="24"/>
        </w:rPr>
        <w:t xml:space="preserve"> e </w:t>
      </w:r>
      <w:proofErr w:type="spellStart"/>
      <w:r w:rsidRPr="00513890">
        <w:rPr>
          <w:rFonts w:cs="Calibri"/>
          <w:i/>
          <w:color w:val="000000"/>
          <w:szCs w:val="24"/>
        </w:rPr>
        <w:t>Shërbimeve</w:t>
      </w:r>
      <w:proofErr w:type="spellEnd"/>
      <w:r w:rsidRPr="00513890">
        <w:rPr>
          <w:rFonts w:cs="Calibri"/>
          <w:i/>
          <w:color w:val="000000"/>
          <w:szCs w:val="24"/>
        </w:rPr>
        <w:t xml:space="preserve"> </w:t>
      </w:r>
      <w:proofErr w:type="spellStart"/>
      <w:r w:rsidRPr="00513890">
        <w:rPr>
          <w:rFonts w:cs="Calibri"/>
          <w:i/>
          <w:color w:val="000000"/>
          <w:szCs w:val="24"/>
        </w:rPr>
        <w:t>Qeveritare</w:t>
      </w:r>
      <w:proofErr w:type="spellEnd"/>
      <w:r w:rsidRPr="00513890">
        <w:rPr>
          <w:rFonts w:cs="Calibri"/>
          <w:i/>
          <w:color w:val="000000"/>
          <w:szCs w:val="24"/>
        </w:rPr>
        <w:t xml:space="preserve"> </w:t>
      </w:r>
      <w:proofErr w:type="spellStart"/>
      <w:r w:rsidRPr="00513890">
        <w:rPr>
          <w:rFonts w:cs="Calibri"/>
          <w:i/>
          <w:color w:val="000000"/>
          <w:szCs w:val="24"/>
        </w:rPr>
        <w:t>kërkesat</w:t>
      </w:r>
      <w:proofErr w:type="spellEnd"/>
      <w:r w:rsidRPr="00513890">
        <w:rPr>
          <w:rFonts w:cs="Calibri"/>
          <w:i/>
          <w:color w:val="000000"/>
          <w:szCs w:val="24"/>
        </w:rPr>
        <w:t xml:space="preserve"> </w:t>
      </w:r>
      <w:proofErr w:type="spellStart"/>
      <w:r w:rsidRPr="00513890">
        <w:rPr>
          <w:rFonts w:cs="Calibri"/>
          <w:i/>
          <w:color w:val="000000"/>
          <w:szCs w:val="24"/>
        </w:rPr>
        <w:t>për</w:t>
      </w:r>
      <w:proofErr w:type="spellEnd"/>
      <w:r w:rsidRPr="00513890">
        <w:rPr>
          <w:rFonts w:cs="Calibri"/>
          <w:i/>
          <w:color w:val="000000"/>
          <w:szCs w:val="24"/>
        </w:rPr>
        <w:t xml:space="preserve"> </w:t>
      </w:r>
      <w:proofErr w:type="spellStart"/>
      <w:r w:rsidRPr="00513890">
        <w:rPr>
          <w:rFonts w:cs="Calibri"/>
          <w:i/>
          <w:color w:val="000000"/>
          <w:szCs w:val="24"/>
        </w:rPr>
        <w:t>blerje</w:t>
      </w:r>
      <w:proofErr w:type="spellEnd"/>
      <w:r w:rsidRPr="00513890">
        <w:rPr>
          <w:rFonts w:cs="Calibri"/>
          <w:i/>
          <w:color w:val="000000"/>
          <w:szCs w:val="24"/>
        </w:rPr>
        <w:t xml:space="preserve"> </w:t>
      </w:r>
      <w:proofErr w:type="spellStart"/>
      <w:r w:rsidRPr="00513890">
        <w:rPr>
          <w:rFonts w:cs="Calibri"/>
          <w:i/>
          <w:color w:val="000000"/>
          <w:szCs w:val="24"/>
        </w:rPr>
        <w:t>të</w:t>
      </w:r>
      <w:proofErr w:type="spellEnd"/>
      <w:r w:rsidRPr="00513890">
        <w:rPr>
          <w:rFonts w:cs="Calibri"/>
          <w:i/>
          <w:color w:val="000000"/>
          <w:szCs w:val="24"/>
        </w:rPr>
        <w:t xml:space="preserve"> </w:t>
      </w:r>
      <w:proofErr w:type="spellStart"/>
      <w:r w:rsidRPr="00513890">
        <w:rPr>
          <w:rFonts w:cs="Calibri"/>
          <w:i/>
          <w:color w:val="000000"/>
          <w:szCs w:val="24"/>
        </w:rPr>
        <w:t>biletave</w:t>
      </w:r>
      <w:proofErr w:type="spellEnd"/>
      <w:r w:rsidRPr="00513890">
        <w:rPr>
          <w:rFonts w:cs="Calibri"/>
          <w:i/>
          <w:color w:val="000000"/>
          <w:szCs w:val="24"/>
        </w:rPr>
        <w:t xml:space="preserve"> </w:t>
      </w:r>
      <w:proofErr w:type="spellStart"/>
      <w:r w:rsidRPr="00513890">
        <w:rPr>
          <w:rFonts w:cs="Calibri"/>
          <w:i/>
          <w:color w:val="000000"/>
          <w:szCs w:val="24"/>
        </w:rPr>
        <w:t>dhe</w:t>
      </w:r>
      <w:proofErr w:type="spellEnd"/>
      <w:r w:rsidRPr="00513890">
        <w:rPr>
          <w:rFonts w:cs="Calibri"/>
          <w:i/>
          <w:color w:val="000000"/>
          <w:szCs w:val="24"/>
        </w:rPr>
        <w:t xml:space="preserve"> </w:t>
      </w:r>
      <w:proofErr w:type="spellStart"/>
      <w:r w:rsidRPr="00513890">
        <w:rPr>
          <w:rFonts w:cs="Calibri"/>
          <w:i/>
          <w:color w:val="000000"/>
          <w:szCs w:val="24"/>
        </w:rPr>
        <w:t>akomodim</w:t>
      </w:r>
      <w:proofErr w:type="spellEnd"/>
      <w:r w:rsidRPr="00513890">
        <w:rPr>
          <w:rFonts w:cs="Calibri"/>
          <w:i/>
          <w:color w:val="000000"/>
          <w:szCs w:val="24"/>
        </w:rPr>
        <w:t xml:space="preserve"> </w:t>
      </w:r>
      <w:proofErr w:type="spellStart"/>
      <w:r w:rsidRPr="00513890">
        <w:rPr>
          <w:rFonts w:cs="Calibri"/>
          <w:i/>
          <w:color w:val="000000"/>
          <w:szCs w:val="24"/>
        </w:rPr>
        <w:t>në</w:t>
      </w:r>
      <w:proofErr w:type="spellEnd"/>
      <w:r w:rsidRPr="00513890">
        <w:rPr>
          <w:rFonts w:cs="Calibri"/>
          <w:i/>
          <w:color w:val="000000"/>
          <w:szCs w:val="24"/>
        </w:rPr>
        <w:t xml:space="preserve"> </w:t>
      </w:r>
      <w:proofErr w:type="spellStart"/>
      <w:r w:rsidRPr="00513890">
        <w:rPr>
          <w:rFonts w:cs="Calibri"/>
          <w:i/>
          <w:color w:val="000000"/>
          <w:szCs w:val="24"/>
        </w:rPr>
        <w:t>hoteleri</w:t>
      </w:r>
      <w:proofErr w:type="spellEnd"/>
      <w:r w:rsidRPr="00513890">
        <w:rPr>
          <w:rFonts w:cs="Calibri"/>
          <w:i/>
          <w:color w:val="000000"/>
          <w:szCs w:val="24"/>
        </w:rPr>
        <w:t xml:space="preserve">, jo </w:t>
      </w:r>
      <w:proofErr w:type="spellStart"/>
      <w:r w:rsidRPr="00513890">
        <w:rPr>
          <w:rFonts w:cs="Calibri"/>
          <w:i/>
          <w:color w:val="000000"/>
          <w:szCs w:val="24"/>
        </w:rPr>
        <w:t>më</w:t>
      </w:r>
      <w:proofErr w:type="spellEnd"/>
      <w:r w:rsidRPr="00513890">
        <w:rPr>
          <w:rFonts w:cs="Calibri"/>
          <w:i/>
          <w:color w:val="000000"/>
          <w:szCs w:val="24"/>
        </w:rPr>
        <w:t xml:space="preserve"> </w:t>
      </w:r>
      <w:proofErr w:type="spellStart"/>
      <w:r w:rsidRPr="00513890">
        <w:rPr>
          <w:rFonts w:cs="Calibri"/>
          <w:i/>
          <w:color w:val="000000"/>
          <w:szCs w:val="24"/>
        </w:rPr>
        <w:t>vonë</w:t>
      </w:r>
      <w:proofErr w:type="spellEnd"/>
      <w:r w:rsidRPr="00513890">
        <w:rPr>
          <w:rFonts w:cs="Calibri"/>
          <w:i/>
          <w:color w:val="000000"/>
          <w:szCs w:val="24"/>
        </w:rPr>
        <w:t xml:space="preserve"> se 15 </w:t>
      </w:r>
      <w:proofErr w:type="spellStart"/>
      <w:r w:rsidRPr="00513890">
        <w:rPr>
          <w:rFonts w:cs="Calibri"/>
          <w:i/>
          <w:color w:val="000000"/>
          <w:szCs w:val="24"/>
        </w:rPr>
        <w:t>ditë</w:t>
      </w:r>
      <w:proofErr w:type="spellEnd"/>
      <w:r w:rsidRPr="00513890">
        <w:rPr>
          <w:rFonts w:cs="Calibri"/>
          <w:i/>
          <w:color w:val="000000"/>
          <w:szCs w:val="24"/>
        </w:rPr>
        <w:t xml:space="preserve"> </w:t>
      </w:r>
      <w:proofErr w:type="spellStart"/>
      <w:r w:rsidRPr="00513890">
        <w:rPr>
          <w:rFonts w:cs="Calibri"/>
          <w:i/>
          <w:color w:val="000000"/>
          <w:szCs w:val="24"/>
        </w:rPr>
        <w:t>nga</w:t>
      </w:r>
      <w:proofErr w:type="spellEnd"/>
      <w:r w:rsidRPr="00513890">
        <w:rPr>
          <w:rFonts w:cs="Calibri"/>
          <w:i/>
          <w:color w:val="000000"/>
          <w:szCs w:val="24"/>
        </w:rPr>
        <w:t xml:space="preserve"> data e </w:t>
      </w:r>
      <w:proofErr w:type="spellStart"/>
      <w:r w:rsidRPr="00513890">
        <w:rPr>
          <w:rFonts w:cs="Calibri"/>
          <w:i/>
          <w:color w:val="000000"/>
          <w:szCs w:val="24"/>
        </w:rPr>
        <w:t>udhëtimit</w:t>
      </w:r>
      <w:proofErr w:type="spellEnd"/>
      <w:r w:rsidRPr="00513890">
        <w:rPr>
          <w:rFonts w:cs="Calibri"/>
          <w:i/>
          <w:color w:val="000000"/>
          <w:szCs w:val="24"/>
        </w:rPr>
        <w:t xml:space="preserve">. </w:t>
      </w:r>
      <w:proofErr w:type="spellStart"/>
      <w:r w:rsidRPr="00513890">
        <w:rPr>
          <w:rFonts w:cs="Calibri"/>
          <w:i/>
          <w:color w:val="000000"/>
          <w:szCs w:val="24"/>
        </w:rPr>
        <w:t>Në</w:t>
      </w:r>
      <w:proofErr w:type="spellEnd"/>
      <w:r w:rsidRPr="00513890">
        <w:rPr>
          <w:rFonts w:cs="Calibri"/>
          <w:i/>
          <w:color w:val="000000"/>
          <w:szCs w:val="24"/>
        </w:rPr>
        <w:t xml:space="preserve"> </w:t>
      </w:r>
      <w:proofErr w:type="spellStart"/>
      <w:r w:rsidRPr="00513890">
        <w:rPr>
          <w:rFonts w:cs="Calibri"/>
          <w:i/>
          <w:color w:val="000000"/>
          <w:szCs w:val="24"/>
        </w:rPr>
        <w:t>raste</w:t>
      </w:r>
      <w:proofErr w:type="spellEnd"/>
      <w:r w:rsidRPr="00513890">
        <w:rPr>
          <w:rFonts w:cs="Calibri"/>
          <w:i/>
          <w:color w:val="000000"/>
          <w:szCs w:val="24"/>
        </w:rPr>
        <w:t xml:space="preserve"> </w:t>
      </w:r>
      <w:proofErr w:type="spellStart"/>
      <w:r w:rsidRPr="00513890">
        <w:rPr>
          <w:rFonts w:cs="Calibri"/>
          <w:i/>
          <w:color w:val="000000"/>
          <w:szCs w:val="24"/>
        </w:rPr>
        <w:t>emergjence</w:t>
      </w:r>
      <w:proofErr w:type="spellEnd"/>
      <w:r w:rsidRPr="00513890">
        <w:rPr>
          <w:rFonts w:cs="Calibri"/>
          <w:i/>
          <w:color w:val="000000"/>
          <w:szCs w:val="24"/>
        </w:rPr>
        <w:t xml:space="preserve"> </w:t>
      </w:r>
      <w:proofErr w:type="spellStart"/>
      <w:r w:rsidRPr="00513890">
        <w:rPr>
          <w:rFonts w:cs="Calibri"/>
          <w:i/>
          <w:color w:val="000000"/>
          <w:szCs w:val="24"/>
        </w:rPr>
        <w:t>dhe</w:t>
      </w:r>
      <w:proofErr w:type="spellEnd"/>
      <w:r w:rsidRPr="00513890">
        <w:rPr>
          <w:rFonts w:cs="Calibri"/>
          <w:i/>
          <w:color w:val="000000"/>
          <w:szCs w:val="24"/>
        </w:rPr>
        <w:t xml:space="preserve"> </w:t>
      </w:r>
      <w:proofErr w:type="spellStart"/>
      <w:r w:rsidRPr="00513890">
        <w:rPr>
          <w:rFonts w:cs="Calibri"/>
          <w:i/>
          <w:color w:val="000000"/>
          <w:szCs w:val="24"/>
        </w:rPr>
        <w:t>të</w:t>
      </w:r>
      <w:proofErr w:type="spellEnd"/>
      <w:r w:rsidRPr="00513890">
        <w:rPr>
          <w:rFonts w:cs="Calibri"/>
          <w:i/>
          <w:color w:val="000000"/>
          <w:szCs w:val="24"/>
        </w:rPr>
        <w:t xml:space="preserve"> </w:t>
      </w:r>
      <w:proofErr w:type="spellStart"/>
      <w:r w:rsidRPr="00513890">
        <w:rPr>
          <w:rFonts w:cs="Calibri"/>
          <w:i/>
          <w:color w:val="000000"/>
          <w:szCs w:val="24"/>
        </w:rPr>
        <w:t>justifikuara</w:t>
      </w:r>
      <w:proofErr w:type="spellEnd"/>
      <w:r w:rsidRPr="00513890">
        <w:rPr>
          <w:rFonts w:cs="Calibri"/>
          <w:i/>
          <w:color w:val="000000"/>
          <w:szCs w:val="24"/>
        </w:rPr>
        <w:t xml:space="preserve"> me </w:t>
      </w:r>
      <w:proofErr w:type="spellStart"/>
      <w:r w:rsidRPr="00513890">
        <w:rPr>
          <w:rFonts w:cs="Calibri"/>
          <w:i/>
          <w:color w:val="000000"/>
          <w:szCs w:val="24"/>
        </w:rPr>
        <w:t>shkrim</w:t>
      </w:r>
      <w:proofErr w:type="spellEnd"/>
      <w:r w:rsidRPr="00513890">
        <w:rPr>
          <w:rFonts w:cs="Calibri"/>
          <w:i/>
          <w:color w:val="000000"/>
          <w:szCs w:val="24"/>
        </w:rPr>
        <w:t xml:space="preserve"> </w:t>
      </w:r>
      <w:proofErr w:type="spellStart"/>
      <w:r w:rsidRPr="00513890">
        <w:rPr>
          <w:rFonts w:cs="Calibri"/>
          <w:i/>
          <w:color w:val="000000"/>
          <w:szCs w:val="24"/>
        </w:rPr>
        <w:t>nga</w:t>
      </w:r>
      <w:proofErr w:type="spellEnd"/>
      <w:r w:rsidRPr="00513890">
        <w:rPr>
          <w:rFonts w:cs="Calibri"/>
          <w:i/>
          <w:color w:val="000000"/>
          <w:szCs w:val="24"/>
        </w:rPr>
        <w:t xml:space="preserve"> </w:t>
      </w:r>
      <w:proofErr w:type="spellStart"/>
      <w:r w:rsidRPr="00513890">
        <w:rPr>
          <w:rFonts w:cs="Calibri"/>
          <w:i/>
          <w:color w:val="000000"/>
          <w:szCs w:val="24"/>
        </w:rPr>
        <w:t>institucioni</w:t>
      </w:r>
      <w:proofErr w:type="spellEnd"/>
      <w:r w:rsidRPr="00513890">
        <w:rPr>
          <w:rFonts w:cs="Calibri"/>
          <w:i/>
          <w:color w:val="000000"/>
          <w:szCs w:val="24"/>
        </w:rPr>
        <w:t xml:space="preserve"> </w:t>
      </w:r>
      <w:proofErr w:type="spellStart"/>
      <w:r w:rsidRPr="00513890">
        <w:rPr>
          <w:rFonts w:cs="Calibri"/>
          <w:i/>
          <w:color w:val="000000"/>
          <w:szCs w:val="24"/>
        </w:rPr>
        <w:t>kërkues</w:t>
      </w:r>
      <w:proofErr w:type="spellEnd"/>
      <w:r w:rsidRPr="00513890">
        <w:rPr>
          <w:rFonts w:cs="Calibri"/>
          <w:i/>
          <w:color w:val="000000"/>
          <w:szCs w:val="24"/>
        </w:rPr>
        <w:t xml:space="preserve">, </w:t>
      </w:r>
      <w:proofErr w:type="spellStart"/>
      <w:r w:rsidRPr="00513890">
        <w:rPr>
          <w:rFonts w:cs="Calibri"/>
          <w:i/>
          <w:color w:val="000000"/>
          <w:szCs w:val="24"/>
        </w:rPr>
        <w:t>mund</w:t>
      </w:r>
      <w:proofErr w:type="spellEnd"/>
      <w:r w:rsidRPr="00513890">
        <w:rPr>
          <w:rFonts w:cs="Calibri"/>
          <w:i/>
          <w:color w:val="000000"/>
          <w:szCs w:val="24"/>
        </w:rPr>
        <w:t xml:space="preserve"> </w:t>
      </w:r>
      <w:proofErr w:type="spellStart"/>
      <w:r w:rsidRPr="00513890">
        <w:rPr>
          <w:rFonts w:cs="Calibri"/>
          <w:i/>
          <w:color w:val="000000"/>
          <w:szCs w:val="24"/>
        </w:rPr>
        <w:t>të</w:t>
      </w:r>
      <w:proofErr w:type="spellEnd"/>
      <w:r w:rsidRPr="00513890">
        <w:rPr>
          <w:rFonts w:cs="Calibri"/>
          <w:i/>
          <w:color w:val="000000"/>
          <w:szCs w:val="24"/>
        </w:rPr>
        <w:t xml:space="preserve"> </w:t>
      </w:r>
      <w:proofErr w:type="spellStart"/>
      <w:r w:rsidRPr="00513890">
        <w:rPr>
          <w:rFonts w:cs="Calibri"/>
          <w:i/>
          <w:color w:val="000000"/>
          <w:szCs w:val="24"/>
        </w:rPr>
        <w:t>procedohet</w:t>
      </w:r>
      <w:proofErr w:type="spellEnd"/>
      <w:r w:rsidRPr="00513890">
        <w:rPr>
          <w:rFonts w:cs="Calibri"/>
          <w:i/>
          <w:color w:val="000000"/>
          <w:szCs w:val="24"/>
        </w:rPr>
        <w:t xml:space="preserve"> me </w:t>
      </w:r>
      <w:proofErr w:type="spellStart"/>
      <w:r w:rsidRPr="00513890">
        <w:rPr>
          <w:rFonts w:cs="Calibri"/>
          <w:i/>
          <w:color w:val="000000"/>
          <w:szCs w:val="24"/>
        </w:rPr>
        <w:t>kërkesën</w:t>
      </w:r>
      <w:proofErr w:type="spellEnd"/>
      <w:r w:rsidRPr="00513890">
        <w:rPr>
          <w:rFonts w:cs="Calibri"/>
          <w:i/>
          <w:color w:val="000000"/>
          <w:szCs w:val="24"/>
        </w:rPr>
        <w:t xml:space="preserve">, e </w:t>
      </w:r>
      <w:proofErr w:type="spellStart"/>
      <w:r w:rsidRPr="00513890">
        <w:rPr>
          <w:rFonts w:cs="Calibri"/>
          <w:i/>
          <w:color w:val="000000"/>
          <w:szCs w:val="24"/>
        </w:rPr>
        <w:t>cila</w:t>
      </w:r>
      <w:proofErr w:type="spellEnd"/>
      <w:r w:rsidRPr="00513890">
        <w:rPr>
          <w:rFonts w:cs="Calibri"/>
          <w:i/>
          <w:color w:val="000000"/>
          <w:szCs w:val="24"/>
        </w:rPr>
        <w:t xml:space="preserve"> </w:t>
      </w:r>
      <w:proofErr w:type="spellStart"/>
      <w:r w:rsidRPr="00513890">
        <w:rPr>
          <w:rFonts w:cs="Calibri"/>
          <w:i/>
          <w:color w:val="000000"/>
          <w:szCs w:val="24"/>
        </w:rPr>
        <w:t>duhet</w:t>
      </w:r>
      <w:proofErr w:type="spellEnd"/>
      <w:r w:rsidRPr="00513890">
        <w:rPr>
          <w:rFonts w:cs="Calibri"/>
          <w:i/>
          <w:color w:val="000000"/>
          <w:szCs w:val="24"/>
        </w:rPr>
        <w:t xml:space="preserve"> </w:t>
      </w:r>
      <w:proofErr w:type="spellStart"/>
      <w:r w:rsidRPr="00513890">
        <w:rPr>
          <w:rFonts w:cs="Calibri"/>
          <w:i/>
          <w:color w:val="000000"/>
          <w:szCs w:val="24"/>
        </w:rPr>
        <w:t>të</w:t>
      </w:r>
      <w:proofErr w:type="spellEnd"/>
      <w:r w:rsidRPr="00513890">
        <w:rPr>
          <w:rFonts w:cs="Calibri"/>
          <w:i/>
          <w:color w:val="000000"/>
          <w:szCs w:val="24"/>
        </w:rPr>
        <w:t xml:space="preserve"> </w:t>
      </w:r>
      <w:proofErr w:type="spellStart"/>
      <w:r w:rsidRPr="00513890">
        <w:rPr>
          <w:rFonts w:cs="Calibri"/>
          <w:i/>
          <w:color w:val="000000"/>
          <w:szCs w:val="24"/>
        </w:rPr>
        <w:t>dorëzohet</w:t>
      </w:r>
      <w:proofErr w:type="spellEnd"/>
      <w:r w:rsidRPr="00513890">
        <w:rPr>
          <w:rFonts w:cs="Calibri"/>
          <w:i/>
          <w:color w:val="000000"/>
          <w:szCs w:val="24"/>
        </w:rPr>
        <w:t xml:space="preserve"> jo </w:t>
      </w:r>
      <w:proofErr w:type="spellStart"/>
      <w:r w:rsidRPr="00513890">
        <w:rPr>
          <w:rFonts w:cs="Calibri"/>
          <w:i/>
          <w:color w:val="000000"/>
          <w:szCs w:val="24"/>
        </w:rPr>
        <w:t>më</w:t>
      </w:r>
      <w:proofErr w:type="spellEnd"/>
      <w:r w:rsidRPr="00513890">
        <w:rPr>
          <w:rFonts w:cs="Calibri"/>
          <w:i/>
          <w:color w:val="000000"/>
          <w:szCs w:val="24"/>
        </w:rPr>
        <w:t xml:space="preserve"> </w:t>
      </w:r>
      <w:proofErr w:type="spellStart"/>
      <w:r w:rsidRPr="00513890">
        <w:rPr>
          <w:rFonts w:cs="Calibri"/>
          <w:i/>
          <w:color w:val="000000"/>
          <w:szCs w:val="24"/>
        </w:rPr>
        <w:t>vonë</w:t>
      </w:r>
      <w:proofErr w:type="spellEnd"/>
      <w:r w:rsidRPr="00513890">
        <w:rPr>
          <w:rFonts w:cs="Calibri"/>
          <w:i/>
          <w:color w:val="000000"/>
          <w:szCs w:val="24"/>
        </w:rPr>
        <w:t xml:space="preserve"> se 5 (</w:t>
      </w:r>
      <w:proofErr w:type="spellStart"/>
      <w:r w:rsidRPr="00513890">
        <w:rPr>
          <w:rFonts w:cs="Calibri"/>
          <w:i/>
          <w:color w:val="000000"/>
          <w:szCs w:val="24"/>
        </w:rPr>
        <w:t>pesë</w:t>
      </w:r>
      <w:proofErr w:type="spellEnd"/>
      <w:r w:rsidRPr="00513890">
        <w:rPr>
          <w:rFonts w:cs="Calibri"/>
          <w:i/>
          <w:color w:val="000000"/>
          <w:szCs w:val="24"/>
        </w:rPr>
        <w:t xml:space="preserve">) </w:t>
      </w:r>
      <w:proofErr w:type="spellStart"/>
      <w:r w:rsidRPr="00513890">
        <w:rPr>
          <w:rFonts w:cs="Calibri"/>
          <w:i/>
          <w:color w:val="000000"/>
          <w:szCs w:val="24"/>
        </w:rPr>
        <w:t>ditë</w:t>
      </w:r>
      <w:proofErr w:type="spellEnd"/>
      <w:r w:rsidRPr="00513890">
        <w:rPr>
          <w:rFonts w:cs="Calibri"/>
          <w:i/>
          <w:color w:val="000000"/>
          <w:szCs w:val="24"/>
        </w:rPr>
        <w:t xml:space="preserve"> </w:t>
      </w:r>
      <w:proofErr w:type="spellStart"/>
      <w:r w:rsidRPr="00513890">
        <w:rPr>
          <w:rFonts w:cs="Calibri"/>
          <w:i/>
          <w:color w:val="000000"/>
          <w:szCs w:val="24"/>
        </w:rPr>
        <w:t>nga</w:t>
      </w:r>
      <w:proofErr w:type="spellEnd"/>
      <w:r w:rsidRPr="00513890">
        <w:rPr>
          <w:rFonts w:cs="Calibri"/>
          <w:i/>
          <w:color w:val="000000"/>
          <w:szCs w:val="24"/>
        </w:rPr>
        <w:t xml:space="preserve"> data e </w:t>
      </w:r>
      <w:proofErr w:type="spellStart"/>
      <w:r w:rsidRPr="00513890">
        <w:rPr>
          <w:rFonts w:cs="Calibri"/>
          <w:i/>
          <w:color w:val="000000"/>
          <w:szCs w:val="24"/>
        </w:rPr>
        <w:t>udhëtimit</w:t>
      </w:r>
      <w:proofErr w:type="spellEnd"/>
      <w:r w:rsidRPr="00513890">
        <w:rPr>
          <w:rFonts w:cs="Calibri"/>
          <w:i/>
          <w:color w:val="000000"/>
          <w:szCs w:val="24"/>
        </w:rPr>
        <w:t xml:space="preserve">. </w:t>
      </w:r>
      <w:proofErr w:type="spellStart"/>
      <w:r w:rsidRPr="00513890">
        <w:rPr>
          <w:rFonts w:cs="Calibri"/>
          <w:i/>
          <w:color w:val="000000"/>
          <w:szCs w:val="24"/>
        </w:rPr>
        <w:t>Në</w:t>
      </w:r>
      <w:proofErr w:type="spellEnd"/>
      <w:r w:rsidRPr="00513890">
        <w:rPr>
          <w:rFonts w:cs="Calibri"/>
          <w:i/>
          <w:color w:val="000000"/>
          <w:szCs w:val="24"/>
        </w:rPr>
        <w:t xml:space="preserve"> </w:t>
      </w:r>
      <w:proofErr w:type="spellStart"/>
      <w:r w:rsidRPr="00513890">
        <w:rPr>
          <w:rFonts w:cs="Calibri"/>
          <w:i/>
          <w:color w:val="000000"/>
          <w:szCs w:val="24"/>
        </w:rPr>
        <w:t>raste</w:t>
      </w:r>
      <w:proofErr w:type="spellEnd"/>
      <w:r w:rsidRPr="00513890">
        <w:rPr>
          <w:rFonts w:cs="Calibri"/>
          <w:i/>
          <w:color w:val="000000"/>
          <w:szCs w:val="24"/>
        </w:rPr>
        <w:t xml:space="preserve"> </w:t>
      </w:r>
      <w:proofErr w:type="spellStart"/>
      <w:r w:rsidRPr="00513890">
        <w:rPr>
          <w:rFonts w:cs="Calibri"/>
          <w:i/>
          <w:color w:val="000000"/>
          <w:szCs w:val="24"/>
        </w:rPr>
        <w:t>përjashtimore</w:t>
      </w:r>
      <w:proofErr w:type="spellEnd"/>
      <w:r w:rsidRPr="00513890">
        <w:rPr>
          <w:rFonts w:cs="Calibri"/>
          <w:i/>
          <w:color w:val="000000"/>
          <w:szCs w:val="24"/>
        </w:rPr>
        <w:t xml:space="preserve">, DSHQ-ja </w:t>
      </w:r>
      <w:proofErr w:type="spellStart"/>
      <w:r w:rsidRPr="00513890">
        <w:rPr>
          <w:rFonts w:cs="Calibri"/>
          <w:i/>
          <w:color w:val="000000"/>
          <w:szCs w:val="24"/>
        </w:rPr>
        <w:t>mund</w:t>
      </w:r>
      <w:proofErr w:type="spellEnd"/>
      <w:r w:rsidRPr="00513890">
        <w:rPr>
          <w:rFonts w:cs="Calibri"/>
          <w:i/>
          <w:color w:val="000000"/>
          <w:szCs w:val="24"/>
        </w:rPr>
        <w:t xml:space="preserve"> </w:t>
      </w:r>
      <w:proofErr w:type="spellStart"/>
      <w:r w:rsidRPr="00513890">
        <w:rPr>
          <w:rFonts w:cs="Calibri"/>
          <w:i/>
          <w:color w:val="000000"/>
          <w:szCs w:val="24"/>
        </w:rPr>
        <w:t>të</w:t>
      </w:r>
      <w:proofErr w:type="spellEnd"/>
      <w:r w:rsidRPr="00513890">
        <w:rPr>
          <w:rFonts w:cs="Calibri"/>
          <w:i/>
          <w:color w:val="000000"/>
          <w:szCs w:val="24"/>
        </w:rPr>
        <w:t xml:space="preserve"> </w:t>
      </w:r>
      <w:proofErr w:type="spellStart"/>
      <w:r w:rsidRPr="00513890">
        <w:rPr>
          <w:rFonts w:cs="Calibri"/>
          <w:i/>
          <w:color w:val="000000"/>
          <w:szCs w:val="24"/>
        </w:rPr>
        <w:t>realizojë</w:t>
      </w:r>
      <w:proofErr w:type="spellEnd"/>
      <w:r w:rsidRPr="00513890">
        <w:rPr>
          <w:rFonts w:cs="Calibri"/>
          <w:i/>
          <w:color w:val="000000"/>
          <w:szCs w:val="24"/>
        </w:rPr>
        <w:t xml:space="preserve"> </w:t>
      </w:r>
      <w:proofErr w:type="spellStart"/>
      <w:r w:rsidRPr="00513890">
        <w:rPr>
          <w:rFonts w:cs="Calibri"/>
          <w:i/>
          <w:color w:val="000000"/>
          <w:szCs w:val="24"/>
        </w:rPr>
        <w:t>shërbimin</w:t>
      </w:r>
      <w:proofErr w:type="spellEnd"/>
      <w:r w:rsidRPr="00513890">
        <w:rPr>
          <w:rFonts w:cs="Calibri"/>
          <w:i/>
          <w:color w:val="000000"/>
          <w:szCs w:val="24"/>
        </w:rPr>
        <w:t xml:space="preserve"> </w:t>
      </w:r>
      <w:proofErr w:type="spellStart"/>
      <w:r w:rsidRPr="00513890">
        <w:rPr>
          <w:rFonts w:cs="Calibri"/>
          <w:i/>
          <w:color w:val="000000"/>
          <w:szCs w:val="24"/>
        </w:rPr>
        <w:t>në</w:t>
      </w:r>
      <w:proofErr w:type="spellEnd"/>
      <w:r w:rsidRPr="00513890">
        <w:rPr>
          <w:rFonts w:cs="Calibri"/>
          <w:i/>
          <w:color w:val="000000"/>
          <w:szCs w:val="24"/>
        </w:rPr>
        <w:t xml:space="preserve"> </w:t>
      </w:r>
      <w:proofErr w:type="spellStart"/>
      <w:r w:rsidRPr="00513890">
        <w:rPr>
          <w:rFonts w:cs="Calibri"/>
          <w:i/>
          <w:color w:val="000000"/>
          <w:szCs w:val="24"/>
        </w:rPr>
        <w:t>afate</w:t>
      </w:r>
      <w:proofErr w:type="spellEnd"/>
      <w:r w:rsidRPr="00513890">
        <w:rPr>
          <w:rFonts w:cs="Calibri"/>
          <w:i/>
          <w:color w:val="000000"/>
          <w:szCs w:val="24"/>
        </w:rPr>
        <w:t xml:space="preserve"> </w:t>
      </w:r>
      <w:proofErr w:type="spellStart"/>
      <w:r w:rsidRPr="00513890">
        <w:rPr>
          <w:rFonts w:cs="Calibri"/>
          <w:i/>
          <w:color w:val="000000"/>
          <w:szCs w:val="24"/>
        </w:rPr>
        <w:t>më</w:t>
      </w:r>
      <w:proofErr w:type="spellEnd"/>
      <w:r w:rsidRPr="00513890">
        <w:rPr>
          <w:rFonts w:cs="Calibri"/>
          <w:i/>
          <w:color w:val="000000"/>
          <w:szCs w:val="24"/>
        </w:rPr>
        <w:t xml:space="preserve"> </w:t>
      </w:r>
      <w:proofErr w:type="spellStart"/>
      <w:r w:rsidRPr="00513890">
        <w:rPr>
          <w:rFonts w:cs="Calibri"/>
          <w:i/>
          <w:color w:val="000000"/>
          <w:szCs w:val="24"/>
        </w:rPr>
        <w:t>të</w:t>
      </w:r>
      <w:proofErr w:type="spellEnd"/>
      <w:r w:rsidRPr="00513890">
        <w:rPr>
          <w:rFonts w:cs="Calibri"/>
          <w:i/>
          <w:color w:val="000000"/>
          <w:szCs w:val="24"/>
        </w:rPr>
        <w:t xml:space="preserve"> </w:t>
      </w:r>
      <w:proofErr w:type="spellStart"/>
      <w:r w:rsidRPr="00513890">
        <w:rPr>
          <w:rFonts w:cs="Calibri"/>
          <w:i/>
          <w:color w:val="000000"/>
          <w:szCs w:val="24"/>
        </w:rPr>
        <w:t>shkurtra</w:t>
      </w:r>
      <w:proofErr w:type="spellEnd"/>
      <w:r w:rsidRPr="00513890">
        <w:rPr>
          <w:rFonts w:cs="Calibri"/>
          <w:i/>
          <w:color w:val="000000"/>
          <w:szCs w:val="24"/>
        </w:rPr>
        <w:t xml:space="preserve"> se </w:t>
      </w:r>
      <w:proofErr w:type="spellStart"/>
      <w:r w:rsidRPr="00513890">
        <w:rPr>
          <w:rFonts w:cs="Calibri"/>
          <w:i/>
          <w:color w:val="000000"/>
          <w:szCs w:val="24"/>
        </w:rPr>
        <w:t>më</w:t>
      </w:r>
      <w:proofErr w:type="spellEnd"/>
      <w:r w:rsidRPr="00513890">
        <w:rPr>
          <w:rFonts w:cs="Calibri"/>
          <w:i/>
          <w:color w:val="000000"/>
          <w:szCs w:val="24"/>
        </w:rPr>
        <w:t xml:space="preserve"> </w:t>
      </w:r>
      <w:proofErr w:type="spellStart"/>
      <w:r w:rsidRPr="00513890">
        <w:rPr>
          <w:rFonts w:cs="Calibri"/>
          <w:i/>
          <w:color w:val="000000"/>
          <w:szCs w:val="24"/>
        </w:rPr>
        <w:t>sipër</w:t>
      </w:r>
      <w:proofErr w:type="spellEnd"/>
      <w:r w:rsidRPr="00513890">
        <w:rPr>
          <w:rFonts w:cs="Calibri"/>
          <w:i/>
          <w:color w:val="000000"/>
          <w:szCs w:val="24"/>
        </w:rPr>
        <w:t xml:space="preserve">, me </w:t>
      </w:r>
      <w:proofErr w:type="spellStart"/>
      <w:r w:rsidRPr="00513890">
        <w:rPr>
          <w:rFonts w:cs="Calibri"/>
          <w:i/>
          <w:color w:val="000000"/>
          <w:szCs w:val="24"/>
        </w:rPr>
        <w:t>miratimin</w:t>
      </w:r>
      <w:proofErr w:type="spellEnd"/>
      <w:r w:rsidRPr="00513890">
        <w:rPr>
          <w:rFonts w:cs="Calibri"/>
          <w:i/>
          <w:color w:val="000000"/>
          <w:szCs w:val="24"/>
        </w:rPr>
        <w:t xml:space="preserve"> </w:t>
      </w:r>
      <w:proofErr w:type="spellStart"/>
      <w:r w:rsidRPr="00513890">
        <w:rPr>
          <w:rFonts w:cs="Calibri"/>
          <w:i/>
          <w:color w:val="000000"/>
          <w:szCs w:val="24"/>
        </w:rPr>
        <w:t>nga</w:t>
      </w:r>
      <w:proofErr w:type="spellEnd"/>
      <w:r w:rsidRPr="00513890">
        <w:rPr>
          <w:rFonts w:cs="Calibri"/>
          <w:i/>
          <w:color w:val="000000"/>
          <w:szCs w:val="24"/>
        </w:rPr>
        <w:t xml:space="preserve"> </w:t>
      </w:r>
      <w:proofErr w:type="spellStart"/>
      <w:r w:rsidRPr="00513890">
        <w:rPr>
          <w:rFonts w:cs="Calibri"/>
          <w:i/>
          <w:color w:val="000000"/>
          <w:szCs w:val="24"/>
        </w:rPr>
        <w:t>titullari</w:t>
      </w:r>
      <w:proofErr w:type="spellEnd"/>
      <w:r w:rsidRPr="00513890">
        <w:rPr>
          <w:rFonts w:cs="Calibri"/>
          <w:i/>
          <w:color w:val="000000"/>
          <w:szCs w:val="24"/>
        </w:rPr>
        <w:t xml:space="preserve"> </w:t>
      </w:r>
      <w:proofErr w:type="spellStart"/>
      <w:r w:rsidRPr="00513890">
        <w:rPr>
          <w:rFonts w:cs="Calibri"/>
          <w:i/>
          <w:color w:val="000000"/>
          <w:szCs w:val="24"/>
        </w:rPr>
        <w:t>i</w:t>
      </w:r>
      <w:proofErr w:type="spellEnd"/>
      <w:r w:rsidRPr="00513890">
        <w:rPr>
          <w:rFonts w:cs="Calibri"/>
          <w:i/>
          <w:color w:val="000000"/>
          <w:szCs w:val="24"/>
        </w:rPr>
        <w:t xml:space="preserve"> </w:t>
      </w:r>
      <w:proofErr w:type="spellStart"/>
      <w:r w:rsidRPr="00513890">
        <w:rPr>
          <w:rFonts w:cs="Calibri"/>
          <w:i/>
          <w:color w:val="000000"/>
          <w:szCs w:val="24"/>
        </w:rPr>
        <w:t>institucionit</w:t>
      </w:r>
      <w:proofErr w:type="spellEnd"/>
      <w:r w:rsidRPr="00513890">
        <w:rPr>
          <w:rFonts w:cs="Calibri"/>
          <w:i/>
          <w:color w:val="000000"/>
          <w:szCs w:val="24"/>
        </w:rPr>
        <w:t>.</w:t>
      </w:r>
      <w:r w:rsidR="005F0D4E" w:rsidRPr="00513890">
        <w:rPr>
          <w:i/>
          <w:szCs w:val="24"/>
          <w:lang w:val="sq-AL"/>
        </w:rPr>
        <w:tab/>
      </w:r>
    </w:p>
    <w:p w:rsidR="0055356E" w:rsidRPr="00513890" w:rsidRDefault="0055356E" w:rsidP="0055356E">
      <w:pPr>
        <w:ind w:firstLine="720"/>
        <w:jc w:val="both"/>
        <w:rPr>
          <w:rFonts w:ascii="Garamond" w:hAnsi="Garamond" w:cs="Times New Roman"/>
          <w:i/>
          <w:sz w:val="24"/>
          <w:szCs w:val="24"/>
          <w:lang w:val="sq-AL"/>
        </w:rPr>
      </w:pPr>
      <w:r w:rsidRPr="00513890">
        <w:rPr>
          <w:rFonts w:ascii="Garamond" w:hAnsi="Garamond" w:cs="Times New Roman"/>
          <w:i/>
          <w:sz w:val="24"/>
          <w:szCs w:val="24"/>
          <w:lang w:val="sq-AL"/>
        </w:rPr>
        <w:t>f) në objektet e saj, ku ka organizuar restorante, trajton kundrejt pagesës edhe anëtarët e Këshillit të Ministrave, deputetët e Kuvendit dhe titullarët e institucioneve të tjera qendrore. Rregullat e caktimit të çmimeve miratohen nga Drejtoria e Shërbimeve Qeveritare.</w:t>
      </w:r>
    </w:p>
    <w:p w:rsidR="0055356E" w:rsidRPr="00513890" w:rsidRDefault="0055356E" w:rsidP="0055356E">
      <w:pPr>
        <w:ind w:firstLine="720"/>
        <w:jc w:val="both"/>
        <w:rPr>
          <w:rFonts w:ascii="Garamond" w:hAnsi="Garamond" w:cs="Times New Roman"/>
          <w:i/>
          <w:sz w:val="24"/>
          <w:szCs w:val="24"/>
          <w:lang w:val="sq-AL"/>
        </w:rPr>
      </w:pPr>
      <w:r w:rsidRPr="00513890">
        <w:rPr>
          <w:rFonts w:ascii="Garamond" w:hAnsi="Garamond" w:cs="Times New Roman"/>
          <w:i/>
          <w:sz w:val="24"/>
          <w:szCs w:val="24"/>
          <w:lang w:val="sq-AL"/>
        </w:rPr>
        <w:t>g) kryen veprimtari shitblerjeje, veprimtari prodhimi me porosi, riparim shërbime, shërbime me taksi dhe veprimtari të tjera të kësaj natyre në përputhje me dispozitat ligjore në fuqi</w:t>
      </w:r>
      <w:r w:rsidR="00513890" w:rsidRPr="00513890">
        <w:rPr>
          <w:rFonts w:ascii="Garamond" w:hAnsi="Garamond" w:cs="Times New Roman"/>
          <w:i/>
          <w:sz w:val="24"/>
          <w:szCs w:val="24"/>
          <w:lang w:val="sq-AL"/>
        </w:rPr>
        <w:t>;</w:t>
      </w:r>
    </w:p>
    <w:p w:rsidR="00513890" w:rsidRPr="00513890" w:rsidRDefault="00513890" w:rsidP="00513890">
      <w:pPr>
        <w:autoSpaceDE w:val="0"/>
        <w:autoSpaceDN w:val="0"/>
        <w:adjustRightInd w:val="0"/>
        <w:ind w:firstLine="709"/>
        <w:jc w:val="both"/>
        <w:rPr>
          <w:rFonts w:ascii="Garamond" w:hAnsi="Garamond" w:cs="Calibri"/>
          <w:i/>
          <w:color w:val="000000"/>
          <w:sz w:val="24"/>
          <w:szCs w:val="24"/>
        </w:rPr>
      </w:pPr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k)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Mbulon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funksionet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e “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Shërbimeve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ndaj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Trupit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Diplomatik</w:t>
      </w:r>
      <w:proofErr w:type="spellEnd"/>
      <w:r w:rsidRPr="00513890">
        <w:rPr>
          <w:rFonts w:ascii="Garamond" w:hAnsi="Garamond" w:cs="Calibri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të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akredituar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në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Tiranë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dhe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përfaqësive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diplomatike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shqiptare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të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akredituara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jashtë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vendit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”,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nëpërmjet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drejtorisë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përkatëse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në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varësi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të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saj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>;</w:t>
      </w:r>
    </w:p>
    <w:p w:rsidR="00513890" w:rsidRPr="00513890" w:rsidRDefault="00513890" w:rsidP="00513890">
      <w:pPr>
        <w:autoSpaceDE w:val="0"/>
        <w:autoSpaceDN w:val="0"/>
        <w:adjustRightInd w:val="0"/>
        <w:ind w:firstLine="709"/>
        <w:jc w:val="both"/>
        <w:rPr>
          <w:rFonts w:ascii="Garamond" w:hAnsi="Garamond" w:cs="Calibri"/>
          <w:i/>
          <w:color w:val="000000"/>
          <w:sz w:val="24"/>
          <w:szCs w:val="24"/>
        </w:rPr>
      </w:pPr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l)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Menaxhon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,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administron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dhe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mirëmban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godinat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qeveritare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,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që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gjenden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në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listën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e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inventarit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të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pronave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të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paluajtshme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të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Këshillit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të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Ministrave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, duke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përfshirë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planifikimin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,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organizimin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funksional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të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hapësirave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,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rikonstruksionin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dhe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mobilimin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,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sipas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nevojave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të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institucioneve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publike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>;</w:t>
      </w:r>
    </w:p>
    <w:p w:rsidR="00513890" w:rsidRPr="00513890" w:rsidRDefault="00513890" w:rsidP="00513890">
      <w:pPr>
        <w:autoSpaceDE w:val="0"/>
        <w:autoSpaceDN w:val="0"/>
        <w:adjustRightInd w:val="0"/>
        <w:ind w:firstLine="709"/>
        <w:jc w:val="both"/>
        <w:rPr>
          <w:rFonts w:ascii="Garamond" w:hAnsi="Garamond" w:cs="Times New Roman"/>
          <w:i/>
          <w:color w:val="000000"/>
          <w:sz w:val="24"/>
          <w:szCs w:val="24"/>
        </w:rPr>
      </w:pPr>
      <w:proofErr w:type="spellStart"/>
      <w:r w:rsidRPr="00513890">
        <w:rPr>
          <w:rFonts w:ascii="Garamond" w:hAnsi="Garamond" w:cs="Times New Roman"/>
          <w:i/>
          <w:color w:val="000000"/>
          <w:sz w:val="24"/>
          <w:szCs w:val="24"/>
        </w:rPr>
        <w:t>ll</w:t>
      </w:r>
      <w:proofErr w:type="spellEnd"/>
      <w:r w:rsidRPr="00513890">
        <w:rPr>
          <w:rFonts w:ascii="Garamond" w:hAnsi="Garamond" w:cs="Times New Roman"/>
          <w:i/>
          <w:color w:val="000000"/>
          <w:sz w:val="24"/>
          <w:szCs w:val="24"/>
        </w:rPr>
        <w:t xml:space="preserve">) </w:t>
      </w:r>
      <w:proofErr w:type="spellStart"/>
      <w:r w:rsidRPr="00513890">
        <w:rPr>
          <w:rFonts w:ascii="Garamond" w:hAnsi="Garamond" w:cs="Times New Roman"/>
          <w:i/>
          <w:color w:val="000000"/>
          <w:sz w:val="24"/>
          <w:szCs w:val="24"/>
        </w:rPr>
        <w:t>Inventarizon</w:t>
      </w:r>
      <w:proofErr w:type="spellEnd"/>
      <w:r w:rsidRPr="00513890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Times New Roman"/>
          <w:i/>
          <w:color w:val="000000"/>
          <w:sz w:val="24"/>
          <w:szCs w:val="24"/>
        </w:rPr>
        <w:t>dhe</w:t>
      </w:r>
      <w:proofErr w:type="spellEnd"/>
      <w:r w:rsidRPr="00513890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Times New Roman"/>
          <w:i/>
          <w:color w:val="000000"/>
          <w:sz w:val="24"/>
          <w:szCs w:val="24"/>
        </w:rPr>
        <w:t>regjistron</w:t>
      </w:r>
      <w:proofErr w:type="spellEnd"/>
      <w:r w:rsidRPr="00513890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Times New Roman"/>
          <w:i/>
          <w:color w:val="000000"/>
          <w:sz w:val="24"/>
          <w:szCs w:val="24"/>
        </w:rPr>
        <w:t>pasuritë</w:t>
      </w:r>
      <w:proofErr w:type="spellEnd"/>
      <w:r w:rsidRPr="00513890">
        <w:rPr>
          <w:rFonts w:ascii="Garamond" w:hAnsi="Garamond" w:cs="Times New Roman"/>
          <w:i/>
          <w:color w:val="000000"/>
          <w:sz w:val="24"/>
          <w:szCs w:val="24"/>
        </w:rPr>
        <w:t xml:space="preserve">, </w:t>
      </w:r>
      <w:proofErr w:type="spellStart"/>
      <w:r w:rsidRPr="00513890">
        <w:rPr>
          <w:rFonts w:ascii="Garamond" w:hAnsi="Garamond" w:cs="Times New Roman"/>
          <w:i/>
          <w:color w:val="000000"/>
          <w:sz w:val="24"/>
          <w:szCs w:val="24"/>
        </w:rPr>
        <w:t>që</w:t>
      </w:r>
      <w:proofErr w:type="spellEnd"/>
      <w:r w:rsidRPr="00513890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Times New Roman"/>
          <w:i/>
          <w:color w:val="000000"/>
          <w:sz w:val="24"/>
          <w:szCs w:val="24"/>
        </w:rPr>
        <w:t>gjenden</w:t>
      </w:r>
      <w:proofErr w:type="spellEnd"/>
      <w:r w:rsidRPr="00513890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Times New Roman"/>
          <w:i/>
          <w:color w:val="000000"/>
          <w:sz w:val="24"/>
          <w:szCs w:val="24"/>
        </w:rPr>
        <w:t>në</w:t>
      </w:r>
      <w:proofErr w:type="spellEnd"/>
      <w:r w:rsidRPr="00513890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Times New Roman"/>
          <w:i/>
          <w:color w:val="000000"/>
          <w:sz w:val="24"/>
          <w:szCs w:val="24"/>
        </w:rPr>
        <w:t>listën</w:t>
      </w:r>
      <w:proofErr w:type="spellEnd"/>
      <w:r w:rsidRPr="00513890">
        <w:rPr>
          <w:rFonts w:ascii="Garamond" w:hAnsi="Garamond" w:cs="Times New Roman"/>
          <w:i/>
          <w:color w:val="000000"/>
          <w:sz w:val="24"/>
          <w:szCs w:val="24"/>
        </w:rPr>
        <w:t xml:space="preserve"> e </w:t>
      </w:r>
      <w:proofErr w:type="spellStart"/>
      <w:r w:rsidRPr="00513890">
        <w:rPr>
          <w:rFonts w:ascii="Garamond" w:hAnsi="Garamond" w:cs="Times New Roman"/>
          <w:i/>
          <w:color w:val="000000"/>
          <w:sz w:val="24"/>
          <w:szCs w:val="24"/>
        </w:rPr>
        <w:t>inventarit</w:t>
      </w:r>
      <w:proofErr w:type="spellEnd"/>
      <w:r w:rsidRPr="00513890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Times New Roman"/>
          <w:i/>
          <w:color w:val="000000"/>
          <w:sz w:val="24"/>
          <w:szCs w:val="24"/>
        </w:rPr>
        <w:t>të</w:t>
      </w:r>
      <w:proofErr w:type="spellEnd"/>
      <w:r w:rsidRPr="00513890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Times New Roman"/>
          <w:i/>
          <w:color w:val="000000"/>
          <w:sz w:val="24"/>
          <w:szCs w:val="24"/>
        </w:rPr>
        <w:t>Këshillit</w:t>
      </w:r>
      <w:proofErr w:type="spellEnd"/>
      <w:r w:rsidRPr="00513890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Times New Roman"/>
          <w:i/>
          <w:color w:val="000000"/>
          <w:sz w:val="24"/>
          <w:szCs w:val="24"/>
        </w:rPr>
        <w:t>të</w:t>
      </w:r>
      <w:proofErr w:type="spellEnd"/>
      <w:r w:rsidRPr="00513890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Times New Roman"/>
          <w:i/>
          <w:color w:val="000000"/>
          <w:sz w:val="24"/>
          <w:szCs w:val="24"/>
        </w:rPr>
        <w:t>Ministrave</w:t>
      </w:r>
      <w:proofErr w:type="spellEnd"/>
      <w:r w:rsidRPr="00513890">
        <w:rPr>
          <w:rFonts w:ascii="Garamond" w:hAnsi="Garamond" w:cs="Times New Roman"/>
          <w:i/>
          <w:color w:val="000000"/>
          <w:sz w:val="24"/>
          <w:szCs w:val="24"/>
        </w:rPr>
        <w:t xml:space="preserve">, duke </w:t>
      </w:r>
      <w:proofErr w:type="spellStart"/>
      <w:r w:rsidRPr="00513890">
        <w:rPr>
          <w:rFonts w:ascii="Garamond" w:hAnsi="Garamond" w:cs="Times New Roman"/>
          <w:i/>
          <w:color w:val="000000"/>
          <w:sz w:val="24"/>
          <w:szCs w:val="24"/>
        </w:rPr>
        <w:t>krijuar</w:t>
      </w:r>
      <w:proofErr w:type="spellEnd"/>
      <w:r w:rsidRPr="00513890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Times New Roman"/>
          <w:i/>
          <w:color w:val="000000"/>
          <w:sz w:val="24"/>
          <w:szCs w:val="24"/>
        </w:rPr>
        <w:t>një</w:t>
      </w:r>
      <w:proofErr w:type="spellEnd"/>
      <w:r w:rsidRPr="00513890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Times New Roman"/>
          <w:i/>
          <w:color w:val="000000"/>
          <w:sz w:val="24"/>
          <w:szCs w:val="24"/>
        </w:rPr>
        <w:t>regjistër</w:t>
      </w:r>
      <w:proofErr w:type="spellEnd"/>
      <w:r w:rsidRPr="00513890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Times New Roman"/>
          <w:i/>
          <w:color w:val="000000"/>
          <w:sz w:val="24"/>
          <w:szCs w:val="24"/>
        </w:rPr>
        <w:t>qendror</w:t>
      </w:r>
      <w:proofErr w:type="spellEnd"/>
      <w:r w:rsidRPr="00513890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Times New Roman"/>
          <w:i/>
          <w:color w:val="000000"/>
          <w:sz w:val="24"/>
          <w:szCs w:val="24"/>
        </w:rPr>
        <w:t>për</w:t>
      </w:r>
      <w:proofErr w:type="spellEnd"/>
      <w:r w:rsidRPr="00513890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Times New Roman"/>
          <w:i/>
          <w:color w:val="000000"/>
          <w:sz w:val="24"/>
          <w:szCs w:val="24"/>
        </w:rPr>
        <w:t>të</w:t>
      </w:r>
      <w:proofErr w:type="spellEnd"/>
      <w:r w:rsidRPr="00513890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Times New Roman"/>
          <w:i/>
          <w:color w:val="000000"/>
          <w:sz w:val="24"/>
          <w:szCs w:val="24"/>
        </w:rPr>
        <w:t>gjitha</w:t>
      </w:r>
      <w:proofErr w:type="spellEnd"/>
      <w:r w:rsidRPr="00513890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Times New Roman"/>
          <w:i/>
          <w:color w:val="000000"/>
          <w:sz w:val="24"/>
          <w:szCs w:val="24"/>
        </w:rPr>
        <w:t>godinat</w:t>
      </w:r>
      <w:proofErr w:type="spellEnd"/>
      <w:r w:rsidRPr="00513890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Times New Roman"/>
          <w:i/>
          <w:color w:val="000000"/>
          <w:sz w:val="24"/>
          <w:szCs w:val="24"/>
        </w:rPr>
        <w:t>qeveritare</w:t>
      </w:r>
      <w:proofErr w:type="spellEnd"/>
      <w:r w:rsidRPr="00513890">
        <w:rPr>
          <w:rFonts w:ascii="Garamond" w:hAnsi="Garamond" w:cs="Times New Roman"/>
          <w:i/>
          <w:color w:val="000000"/>
          <w:sz w:val="24"/>
          <w:szCs w:val="24"/>
        </w:rPr>
        <w:t xml:space="preserve">, duke </w:t>
      </w:r>
      <w:proofErr w:type="spellStart"/>
      <w:r w:rsidRPr="00513890">
        <w:rPr>
          <w:rFonts w:ascii="Garamond" w:hAnsi="Garamond" w:cs="Times New Roman"/>
          <w:i/>
          <w:color w:val="000000"/>
          <w:sz w:val="24"/>
          <w:szCs w:val="24"/>
        </w:rPr>
        <w:t>përfshirë</w:t>
      </w:r>
      <w:proofErr w:type="spellEnd"/>
      <w:r w:rsidRPr="00513890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Times New Roman"/>
          <w:i/>
          <w:color w:val="000000"/>
          <w:sz w:val="24"/>
          <w:szCs w:val="24"/>
        </w:rPr>
        <w:t>të</w:t>
      </w:r>
      <w:proofErr w:type="spellEnd"/>
      <w:r w:rsidRPr="00513890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Times New Roman"/>
          <w:i/>
          <w:color w:val="000000"/>
          <w:sz w:val="24"/>
          <w:szCs w:val="24"/>
        </w:rPr>
        <w:t>dhëna</w:t>
      </w:r>
      <w:proofErr w:type="spellEnd"/>
      <w:r w:rsidRPr="00513890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Times New Roman"/>
          <w:i/>
          <w:color w:val="000000"/>
          <w:sz w:val="24"/>
          <w:szCs w:val="24"/>
        </w:rPr>
        <w:t>mbi</w:t>
      </w:r>
      <w:proofErr w:type="spellEnd"/>
      <w:r w:rsidRPr="00513890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Times New Roman"/>
          <w:i/>
          <w:color w:val="000000"/>
          <w:sz w:val="24"/>
          <w:szCs w:val="24"/>
        </w:rPr>
        <w:t>sipërfaqen</w:t>
      </w:r>
      <w:proofErr w:type="spellEnd"/>
      <w:r w:rsidRPr="00513890">
        <w:rPr>
          <w:rFonts w:ascii="Garamond" w:hAnsi="Garamond" w:cs="Times New Roman"/>
          <w:i/>
          <w:color w:val="000000"/>
          <w:sz w:val="24"/>
          <w:szCs w:val="24"/>
        </w:rPr>
        <w:t xml:space="preserve">, </w:t>
      </w:r>
      <w:proofErr w:type="spellStart"/>
      <w:r w:rsidRPr="00513890">
        <w:rPr>
          <w:rFonts w:ascii="Garamond" w:hAnsi="Garamond" w:cs="Times New Roman"/>
          <w:i/>
          <w:color w:val="000000"/>
          <w:sz w:val="24"/>
          <w:szCs w:val="24"/>
        </w:rPr>
        <w:t>destinacionin</w:t>
      </w:r>
      <w:proofErr w:type="spellEnd"/>
      <w:r w:rsidRPr="00513890">
        <w:rPr>
          <w:rFonts w:ascii="Garamond" w:hAnsi="Garamond" w:cs="Times New Roman"/>
          <w:i/>
          <w:color w:val="000000"/>
          <w:sz w:val="24"/>
          <w:szCs w:val="24"/>
        </w:rPr>
        <w:t xml:space="preserve">, </w:t>
      </w:r>
      <w:proofErr w:type="spellStart"/>
      <w:r w:rsidRPr="00513890">
        <w:rPr>
          <w:rFonts w:ascii="Garamond" w:hAnsi="Garamond" w:cs="Times New Roman"/>
          <w:i/>
          <w:color w:val="000000"/>
          <w:sz w:val="24"/>
          <w:szCs w:val="24"/>
        </w:rPr>
        <w:t>gjendjen</w:t>
      </w:r>
      <w:proofErr w:type="spellEnd"/>
      <w:r w:rsidRPr="00513890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Times New Roman"/>
          <w:i/>
          <w:color w:val="000000"/>
          <w:sz w:val="24"/>
          <w:szCs w:val="24"/>
        </w:rPr>
        <w:t>teknike</w:t>
      </w:r>
      <w:proofErr w:type="spellEnd"/>
      <w:r w:rsidRPr="00513890">
        <w:rPr>
          <w:rFonts w:ascii="Garamond" w:hAnsi="Garamond" w:cs="Times New Roman"/>
          <w:i/>
          <w:color w:val="000000"/>
          <w:sz w:val="24"/>
          <w:szCs w:val="24"/>
        </w:rPr>
        <w:t xml:space="preserve">, </w:t>
      </w:r>
      <w:proofErr w:type="spellStart"/>
      <w:r w:rsidRPr="00513890">
        <w:rPr>
          <w:rFonts w:ascii="Garamond" w:hAnsi="Garamond" w:cs="Times New Roman"/>
          <w:i/>
          <w:color w:val="000000"/>
          <w:sz w:val="24"/>
          <w:szCs w:val="24"/>
        </w:rPr>
        <w:t>vitin</w:t>
      </w:r>
      <w:proofErr w:type="spellEnd"/>
      <w:r w:rsidRPr="00513890">
        <w:rPr>
          <w:rFonts w:ascii="Garamond" w:hAnsi="Garamond" w:cs="Times New Roman"/>
          <w:i/>
          <w:color w:val="000000"/>
          <w:sz w:val="24"/>
          <w:szCs w:val="24"/>
        </w:rPr>
        <w:t xml:space="preserve"> e </w:t>
      </w:r>
      <w:proofErr w:type="spellStart"/>
      <w:r w:rsidRPr="00513890">
        <w:rPr>
          <w:rFonts w:ascii="Garamond" w:hAnsi="Garamond" w:cs="Times New Roman"/>
          <w:i/>
          <w:color w:val="000000"/>
          <w:sz w:val="24"/>
          <w:szCs w:val="24"/>
        </w:rPr>
        <w:t>ndërtimit</w:t>
      </w:r>
      <w:proofErr w:type="spellEnd"/>
      <w:r w:rsidRPr="00513890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Times New Roman"/>
          <w:i/>
          <w:color w:val="000000"/>
          <w:sz w:val="24"/>
          <w:szCs w:val="24"/>
        </w:rPr>
        <w:t>dhe</w:t>
      </w:r>
      <w:proofErr w:type="spellEnd"/>
      <w:r w:rsidRPr="00513890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Times New Roman"/>
          <w:i/>
          <w:color w:val="000000"/>
          <w:sz w:val="24"/>
          <w:szCs w:val="24"/>
        </w:rPr>
        <w:t>statusin</w:t>
      </w:r>
      <w:proofErr w:type="spellEnd"/>
      <w:r w:rsidRPr="00513890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Times New Roman"/>
          <w:i/>
          <w:color w:val="000000"/>
          <w:sz w:val="24"/>
          <w:szCs w:val="24"/>
        </w:rPr>
        <w:t>ligjor</w:t>
      </w:r>
      <w:proofErr w:type="spellEnd"/>
      <w:r w:rsidRPr="00513890">
        <w:rPr>
          <w:rFonts w:ascii="Garamond" w:hAnsi="Garamond" w:cs="Times New Roman"/>
          <w:i/>
          <w:color w:val="000000"/>
          <w:sz w:val="24"/>
          <w:szCs w:val="24"/>
        </w:rPr>
        <w:t>;</w:t>
      </w:r>
    </w:p>
    <w:p w:rsidR="00513890" w:rsidRPr="00513890" w:rsidRDefault="00513890" w:rsidP="00513890">
      <w:pPr>
        <w:autoSpaceDE w:val="0"/>
        <w:autoSpaceDN w:val="0"/>
        <w:adjustRightInd w:val="0"/>
        <w:ind w:firstLine="709"/>
        <w:jc w:val="both"/>
        <w:rPr>
          <w:rFonts w:ascii="Garamond" w:hAnsi="Garamond" w:cs="Times New Roman"/>
          <w:i/>
          <w:color w:val="000000"/>
          <w:sz w:val="24"/>
          <w:szCs w:val="24"/>
        </w:rPr>
      </w:pPr>
      <w:r w:rsidRPr="00513890">
        <w:rPr>
          <w:rFonts w:ascii="Garamond" w:hAnsi="Garamond" w:cs="Times New Roman"/>
          <w:i/>
          <w:color w:val="000000"/>
          <w:sz w:val="24"/>
          <w:szCs w:val="24"/>
        </w:rPr>
        <w:t xml:space="preserve">m) </w:t>
      </w:r>
      <w:proofErr w:type="spellStart"/>
      <w:r w:rsidRPr="00513890">
        <w:rPr>
          <w:rFonts w:ascii="Garamond" w:hAnsi="Garamond" w:cs="Times New Roman"/>
          <w:i/>
          <w:color w:val="000000"/>
          <w:sz w:val="24"/>
          <w:szCs w:val="24"/>
        </w:rPr>
        <w:t>Realizon</w:t>
      </w:r>
      <w:proofErr w:type="spellEnd"/>
      <w:r w:rsidRPr="00513890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Times New Roman"/>
          <w:i/>
          <w:color w:val="000000"/>
          <w:sz w:val="24"/>
          <w:szCs w:val="24"/>
        </w:rPr>
        <w:t>procesin</w:t>
      </w:r>
      <w:proofErr w:type="spellEnd"/>
      <w:r w:rsidRPr="00513890">
        <w:rPr>
          <w:rFonts w:ascii="Garamond" w:hAnsi="Garamond" w:cs="Times New Roman"/>
          <w:i/>
          <w:color w:val="000000"/>
          <w:sz w:val="24"/>
          <w:szCs w:val="24"/>
        </w:rPr>
        <w:t xml:space="preserve"> e </w:t>
      </w:r>
      <w:proofErr w:type="spellStart"/>
      <w:r w:rsidRPr="00513890">
        <w:rPr>
          <w:rFonts w:ascii="Garamond" w:hAnsi="Garamond" w:cs="Times New Roman"/>
          <w:i/>
          <w:color w:val="000000"/>
          <w:sz w:val="24"/>
          <w:szCs w:val="24"/>
        </w:rPr>
        <w:t>mirëmbajtjes</w:t>
      </w:r>
      <w:proofErr w:type="spellEnd"/>
      <w:r w:rsidRPr="00513890">
        <w:rPr>
          <w:rFonts w:ascii="Garamond" w:hAnsi="Garamond" w:cs="Times New Roman"/>
          <w:i/>
          <w:color w:val="000000"/>
          <w:sz w:val="24"/>
          <w:szCs w:val="24"/>
        </w:rPr>
        <w:t xml:space="preserve"> e </w:t>
      </w:r>
      <w:proofErr w:type="spellStart"/>
      <w:r w:rsidRPr="00513890">
        <w:rPr>
          <w:rFonts w:ascii="Garamond" w:hAnsi="Garamond" w:cs="Times New Roman"/>
          <w:i/>
          <w:color w:val="000000"/>
          <w:sz w:val="24"/>
          <w:szCs w:val="24"/>
        </w:rPr>
        <w:t>të</w:t>
      </w:r>
      <w:proofErr w:type="spellEnd"/>
      <w:r w:rsidRPr="00513890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Times New Roman"/>
          <w:i/>
          <w:color w:val="000000"/>
          <w:sz w:val="24"/>
          <w:szCs w:val="24"/>
        </w:rPr>
        <w:t>restaurimit</w:t>
      </w:r>
      <w:proofErr w:type="spellEnd"/>
      <w:r w:rsidRPr="00513890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Times New Roman"/>
          <w:i/>
          <w:color w:val="000000"/>
          <w:sz w:val="24"/>
          <w:szCs w:val="24"/>
        </w:rPr>
        <w:t>në</w:t>
      </w:r>
      <w:proofErr w:type="spellEnd"/>
      <w:r w:rsidRPr="00513890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Times New Roman"/>
          <w:i/>
          <w:color w:val="000000"/>
          <w:sz w:val="24"/>
          <w:szCs w:val="24"/>
        </w:rPr>
        <w:t>godinat</w:t>
      </w:r>
      <w:proofErr w:type="spellEnd"/>
      <w:r w:rsidRPr="00513890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Times New Roman"/>
          <w:i/>
          <w:color w:val="000000"/>
          <w:sz w:val="24"/>
          <w:szCs w:val="24"/>
        </w:rPr>
        <w:t>qeveritare</w:t>
      </w:r>
      <w:proofErr w:type="spellEnd"/>
      <w:r w:rsidRPr="00513890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Times New Roman"/>
          <w:i/>
          <w:color w:val="000000"/>
          <w:sz w:val="24"/>
          <w:szCs w:val="24"/>
        </w:rPr>
        <w:t>që</w:t>
      </w:r>
      <w:proofErr w:type="spellEnd"/>
      <w:r w:rsidRPr="00513890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Times New Roman"/>
          <w:i/>
          <w:color w:val="000000"/>
          <w:sz w:val="24"/>
          <w:szCs w:val="24"/>
        </w:rPr>
        <w:t>gjenden</w:t>
      </w:r>
      <w:proofErr w:type="spellEnd"/>
      <w:r w:rsidRPr="00513890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Times New Roman"/>
          <w:i/>
          <w:color w:val="000000"/>
          <w:sz w:val="24"/>
          <w:szCs w:val="24"/>
        </w:rPr>
        <w:t>në</w:t>
      </w:r>
      <w:proofErr w:type="spellEnd"/>
      <w:r w:rsidRPr="00513890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Times New Roman"/>
          <w:i/>
          <w:color w:val="000000"/>
          <w:sz w:val="24"/>
          <w:szCs w:val="24"/>
        </w:rPr>
        <w:t>listën</w:t>
      </w:r>
      <w:proofErr w:type="spellEnd"/>
      <w:r w:rsidRPr="00513890">
        <w:rPr>
          <w:rFonts w:ascii="Garamond" w:hAnsi="Garamond" w:cs="Times New Roman"/>
          <w:i/>
          <w:color w:val="000000"/>
          <w:sz w:val="24"/>
          <w:szCs w:val="24"/>
        </w:rPr>
        <w:t xml:space="preserve"> e </w:t>
      </w:r>
      <w:proofErr w:type="spellStart"/>
      <w:r w:rsidRPr="00513890">
        <w:rPr>
          <w:rFonts w:ascii="Garamond" w:hAnsi="Garamond" w:cs="Times New Roman"/>
          <w:i/>
          <w:color w:val="000000"/>
          <w:sz w:val="24"/>
          <w:szCs w:val="24"/>
        </w:rPr>
        <w:t>inventarit</w:t>
      </w:r>
      <w:proofErr w:type="spellEnd"/>
      <w:r w:rsidRPr="00513890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Times New Roman"/>
          <w:i/>
          <w:color w:val="000000"/>
          <w:sz w:val="24"/>
          <w:szCs w:val="24"/>
        </w:rPr>
        <w:t>të</w:t>
      </w:r>
      <w:proofErr w:type="spellEnd"/>
      <w:r w:rsidRPr="00513890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Times New Roman"/>
          <w:i/>
          <w:color w:val="000000"/>
          <w:sz w:val="24"/>
          <w:szCs w:val="24"/>
        </w:rPr>
        <w:t>pronave</w:t>
      </w:r>
      <w:proofErr w:type="spellEnd"/>
      <w:r w:rsidRPr="00513890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Times New Roman"/>
          <w:i/>
          <w:color w:val="000000"/>
          <w:sz w:val="24"/>
          <w:szCs w:val="24"/>
        </w:rPr>
        <w:t>të</w:t>
      </w:r>
      <w:proofErr w:type="spellEnd"/>
      <w:r w:rsidRPr="00513890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Times New Roman"/>
          <w:i/>
          <w:color w:val="000000"/>
          <w:sz w:val="24"/>
          <w:szCs w:val="24"/>
        </w:rPr>
        <w:t>paluajtshme</w:t>
      </w:r>
      <w:proofErr w:type="spellEnd"/>
      <w:r w:rsidRPr="00513890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Times New Roman"/>
          <w:i/>
          <w:color w:val="000000"/>
          <w:sz w:val="24"/>
          <w:szCs w:val="24"/>
        </w:rPr>
        <w:t>të</w:t>
      </w:r>
      <w:proofErr w:type="spellEnd"/>
      <w:r w:rsidRPr="00513890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Times New Roman"/>
          <w:i/>
          <w:color w:val="000000"/>
          <w:sz w:val="24"/>
          <w:szCs w:val="24"/>
        </w:rPr>
        <w:t>Këshillit</w:t>
      </w:r>
      <w:proofErr w:type="spellEnd"/>
      <w:r w:rsidRPr="00513890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Times New Roman"/>
          <w:i/>
          <w:color w:val="000000"/>
          <w:sz w:val="24"/>
          <w:szCs w:val="24"/>
        </w:rPr>
        <w:t>të</w:t>
      </w:r>
      <w:proofErr w:type="spellEnd"/>
      <w:r w:rsidRPr="00513890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Times New Roman"/>
          <w:i/>
          <w:color w:val="000000"/>
          <w:sz w:val="24"/>
          <w:szCs w:val="24"/>
        </w:rPr>
        <w:t>Ministrave</w:t>
      </w:r>
      <w:proofErr w:type="spellEnd"/>
      <w:r w:rsidRPr="00513890">
        <w:rPr>
          <w:rFonts w:ascii="Garamond" w:hAnsi="Garamond" w:cs="Times New Roman"/>
          <w:i/>
          <w:color w:val="000000"/>
          <w:sz w:val="24"/>
          <w:szCs w:val="24"/>
        </w:rPr>
        <w:t xml:space="preserve">, </w:t>
      </w:r>
      <w:proofErr w:type="spellStart"/>
      <w:r w:rsidRPr="00513890">
        <w:rPr>
          <w:rFonts w:ascii="Garamond" w:hAnsi="Garamond" w:cs="Times New Roman"/>
          <w:i/>
          <w:color w:val="000000"/>
          <w:sz w:val="24"/>
          <w:szCs w:val="24"/>
        </w:rPr>
        <w:t>ndërhyrjet</w:t>
      </w:r>
      <w:proofErr w:type="spellEnd"/>
      <w:r w:rsidRPr="00513890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Times New Roman"/>
          <w:i/>
          <w:color w:val="000000"/>
          <w:sz w:val="24"/>
          <w:szCs w:val="24"/>
        </w:rPr>
        <w:t>kapitale</w:t>
      </w:r>
      <w:proofErr w:type="spellEnd"/>
      <w:r w:rsidRPr="00513890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Times New Roman"/>
          <w:i/>
          <w:color w:val="000000"/>
          <w:sz w:val="24"/>
          <w:szCs w:val="24"/>
        </w:rPr>
        <w:t>për</w:t>
      </w:r>
      <w:proofErr w:type="spellEnd"/>
      <w:r w:rsidRPr="00513890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Times New Roman"/>
          <w:i/>
          <w:color w:val="000000"/>
          <w:sz w:val="24"/>
          <w:szCs w:val="24"/>
        </w:rPr>
        <w:t>rikonstruksione</w:t>
      </w:r>
      <w:proofErr w:type="spellEnd"/>
      <w:r w:rsidRPr="00513890">
        <w:rPr>
          <w:rFonts w:ascii="Garamond" w:hAnsi="Garamond" w:cs="Times New Roman"/>
          <w:i/>
          <w:color w:val="000000"/>
          <w:sz w:val="24"/>
          <w:szCs w:val="24"/>
        </w:rPr>
        <w:t xml:space="preserve"> e </w:t>
      </w:r>
      <w:proofErr w:type="spellStart"/>
      <w:r w:rsidRPr="00513890">
        <w:rPr>
          <w:rFonts w:ascii="Garamond" w:hAnsi="Garamond" w:cs="Times New Roman"/>
          <w:i/>
          <w:color w:val="000000"/>
          <w:sz w:val="24"/>
          <w:szCs w:val="24"/>
        </w:rPr>
        <w:t>restaurime</w:t>
      </w:r>
      <w:proofErr w:type="spellEnd"/>
      <w:r w:rsidRPr="00513890">
        <w:rPr>
          <w:rFonts w:ascii="Garamond" w:hAnsi="Garamond" w:cs="Times New Roman"/>
          <w:i/>
          <w:color w:val="000000"/>
          <w:sz w:val="24"/>
          <w:szCs w:val="24"/>
        </w:rPr>
        <w:t xml:space="preserve">, </w:t>
      </w:r>
      <w:proofErr w:type="spellStart"/>
      <w:r w:rsidRPr="00513890">
        <w:rPr>
          <w:rFonts w:ascii="Garamond" w:hAnsi="Garamond" w:cs="Times New Roman"/>
          <w:i/>
          <w:color w:val="000000"/>
          <w:sz w:val="24"/>
          <w:szCs w:val="24"/>
        </w:rPr>
        <w:t>si</w:t>
      </w:r>
      <w:proofErr w:type="spellEnd"/>
      <w:r w:rsidRPr="00513890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Times New Roman"/>
          <w:i/>
          <w:color w:val="000000"/>
          <w:sz w:val="24"/>
          <w:szCs w:val="24"/>
        </w:rPr>
        <w:t>dhe</w:t>
      </w:r>
      <w:proofErr w:type="spellEnd"/>
      <w:r w:rsidRPr="00513890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Times New Roman"/>
          <w:i/>
          <w:color w:val="000000"/>
          <w:sz w:val="24"/>
          <w:szCs w:val="24"/>
        </w:rPr>
        <w:t>merr</w:t>
      </w:r>
      <w:proofErr w:type="spellEnd"/>
      <w:r w:rsidRPr="00513890">
        <w:rPr>
          <w:rFonts w:ascii="Garamond" w:hAnsi="Garamond" w:cs="Times New Roman"/>
          <w:i/>
          <w:color w:val="000000"/>
          <w:sz w:val="24"/>
          <w:szCs w:val="24"/>
        </w:rPr>
        <w:t xml:space="preserve"> masa </w:t>
      </w:r>
      <w:proofErr w:type="spellStart"/>
      <w:r w:rsidRPr="00513890">
        <w:rPr>
          <w:rFonts w:ascii="Garamond" w:hAnsi="Garamond" w:cs="Times New Roman"/>
          <w:i/>
          <w:color w:val="000000"/>
          <w:sz w:val="24"/>
          <w:szCs w:val="24"/>
        </w:rPr>
        <w:t>për</w:t>
      </w:r>
      <w:proofErr w:type="spellEnd"/>
      <w:r w:rsidRPr="00513890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Times New Roman"/>
          <w:i/>
          <w:color w:val="000000"/>
          <w:sz w:val="24"/>
          <w:szCs w:val="24"/>
        </w:rPr>
        <w:t>sigurinë</w:t>
      </w:r>
      <w:proofErr w:type="spellEnd"/>
      <w:r w:rsidRPr="00513890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Times New Roman"/>
          <w:i/>
          <w:color w:val="000000"/>
          <w:sz w:val="24"/>
          <w:szCs w:val="24"/>
        </w:rPr>
        <w:t>teknike</w:t>
      </w:r>
      <w:proofErr w:type="spellEnd"/>
      <w:r w:rsidRPr="00513890">
        <w:rPr>
          <w:rFonts w:ascii="Garamond" w:hAnsi="Garamond" w:cs="Times New Roman"/>
          <w:i/>
          <w:color w:val="000000"/>
          <w:sz w:val="24"/>
          <w:szCs w:val="24"/>
        </w:rPr>
        <w:t xml:space="preserve"> e </w:t>
      </w:r>
      <w:proofErr w:type="spellStart"/>
      <w:r w:rsidRPr="00513890">
        <w:rPr>
          <w:rFonts w:ascii="Garamond" w:hAnsi="Garamond" w:cs="Times New Roman"/>
          <w:i/>
          <w:color w:val="000000"/>
          <w:sz w:val="24"/>
          <w:szCs w:val="24"/>
        </w:rPr>
        <w:t>mbrojtjen</w:t>
      </w:r>
      <w:proofErr w:type="spellEnd"/>
      <w:r w:rsidRPr="00513890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Times New Roman"/>
          <w:i/>
          <w:color w:val="000000"/>
          <w:sz w:val="24"/>
          <w:szCs w:val="24"/>
        </w:rPr>
        <w:t>nga</w:t>
      </w:r>
      <w:proofErr w:type="spellEnd"/>
      <w:r w:rsidRPr="00513890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Times New Roman"/>
          <w:i/>
          <w:color w:val="000000"/>
          <w:sz w:val="24"/>
          <w:szCs w:val="24"/>
        </w:rPr>
        <w:t>zjarri</w:t>
      </w:r>
      <w:proofErr w:type="spellEnd"/>
      <w:r w:rsidRPr="00513890">
        <w:rPr>
          <w:rFonts w:ascii="Garamond" w:hAnsi="Garamond" w:cs="Times New Roman"/>
          <w:i/>
          <w:color w:val="000000"/>
          <w:sz w:val="24"/>
          <w:szCs w:val="24"/>
        </w:rPr>
        <w:t>;</w:t>
      </w:r>
    </w:p>
    <w:p w:rsidR="00513890" w:rsidRPr="00513890" w:rsidRDefault="00513890" w:rsidP="00513890">
      <w:pPr>
        <w:autoSpaceDE w:val="0"/>
        <w:autoSpaceDN w:val="0"/>
        <w:adjustRightInd w:val="0"/>
        <w:ind w:firstLine="709"/>
        <w:jc w:val="both"/>
        <w:rPr>
          <w:rFonts w:ascii="Garamond" w:hAnsi="Garamond" w:cs="Times New Roman"/>
          <w:i/>
          <w:color w:val="000000"/>
          <w:sz w:val="24"/>
          <w:szCs w:val="24"/>
        </w:rPr>
      </w:pPr>
      <w:r w:rsidRPr="00513890">
        <w:rPr>
          <w:rFonts w:ascii="Garamond" w:hAnsi="Garamond" w:cs="Times New Roman"/>
          <w:i/>
          <w:color w:val="000000"/>
          <w:sz w:val="24"/>
          <w:szCs w:val="24"/>
        </w:rPr>
        <w:t xml:space="preserve">n) </w:t>
      </w:r>
      <w:proofErr w:type="spellStart"/>
      <w:r w:rsidRPr="00513890">
        <w:rPr>
          <w:rFonts w:ascii="Garamond" w:hAnsi="Garamond" w:cs="Times New Roman"/>
          <w:i/>
          <w:color w:val="000000"/>
          <w:sz w:val="24"/>
          <w:szCs w:val="24"/>
        </w:rPr>
        <w:t>Harton</w:t>
      </w:r>
      <w:proofErr w:type="spellEnd"/>
      <w:r w:rsidRPr="00513890">
        <w:rPr>
          <w:rFonts w:ascii="Garamond" w:hAnsi="Garamond" w:cs="Times New Roman"/>
          <w:i/>
          <w:color w:val="000000"/>
          <w:sz w:val="24"/>
          <w:szCs w:val="24"/>
        </w:rPr>
        <w:t xml:space="preserve"> plane </w:t>
      </w:r>
      <w:proofErr w:type="spellStart"/>
      <w:r w:rsidRPr="00513890">
        <w:rPr>
          <w:rFonts w:ascii="Garamond" w:hAnsi="Garamond" w:cs="Times New Roman"/>
          <w:i/>
          <w:color w:val="000000"/>
          <w:sz w:val="24"/>
          <w:szCs w:val="24"/>
        </w:rPr>
        <w:t>për</w:t>
      </w:r>
      <w:proofErr w:type="spellEnd"/>
      <w:r w:rsidRPr="00513890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Times New Roman"/>
          <w:i/>
          <w:color w:val="000000"/>
          <w:sz w:val="24"/>
          <w:szCs w:val="24"/>
        </w:rPr>
        <w:t>menaxhimin</w:t>
      </w:r>
      <w:proofErr w:type="spellEnd"/>
      <w:r w:rsidRPr="00513890">
        <w:rPr>
          <w:rFonts w:ascii="Garamond" w:hAnsi="Garamond" w:cs="Times New Roman"/>
          <w:i/>
          <w:color w:val="000000"/>
          <w:sz w:val="24"/>
          <w:szCs w:val="24"/>
        </w:rPr>
        <w:t xml:space="preserve"> me </w:t>
      </w:r>
      <w:proofErr w:type="spellStart"/>
      <w:r w:rsidRPr="00513890">
        <w:rPr>
          <w:rFonts w:ascii="Garamond" w:hAnsi="Garamond" w:cs="Times New Roman"/>
          <w:i/>
          <w:color w:val="000000"/>
          <w:sz w:val="24"/>
          <w:szCs w:val="24"/>
        </w:rPr>
        <w:t>efikasitet</w:t>
      </w:r>
      <w:proofErr w:type="spellEnd"/>
      <w:r w:rsidRPr="00513890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Times New Roman"/>
          <w:i/>
          <w:color w:val="000000"/>
          <w:sz w:val="24"/>
          <w:szCs w:val="24"/>
        </w:rPr>
        <w:t>të</w:t>
      </w:r>
      <w:proofErr w:type="spellEnd"/>
      <w:r w:rsidRPr="00513890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Times New Roman"/>
          <w:i/>
          <w:color w:val="000000"/>
          <w:sz w:val="24"/>
          <w:szCs w:val="24"/>
        </w:rPr>
        <w:t>energjisë</w:t>
      </w:r>
      <w:proofErr w:type="spellEnd"/>
      <w:r w:rsidRPr="00513890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Times New Roman"/>
          <w:i/>
          <w:color w:val="000000"/>
          <w:sz w:val="24"/>
          <w:szCs w:val="24"/>
        </w:rPr>
        <w:t>së</w:t>
      </w:r>
      <w:proofErr w:type="spellEnd"/>
      <w:r w:rsidRPr="00513890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Times New Roman"/>
          <w:i/>
          <w:color w:val="000000"/>
          <w:sz w:val="24"/>
          <w:szCs w:val="24"/>
        </w:rPr>
        <w:t>godinave</w:t>
      </w:r>
      <w:proofErr w:type="spellEnd"/>
      <w:r w:rsidRPr="00513890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Times New Roman"/>
          <w:i/>
          <w:color w:val="000000"/>
          <w:sz w:val="24"/>
          <w:szCs w:val="24"/>
        </w:rPr>
        <w:t>qeveritare</w:t>
      </w:r>
      <w:proofErr w:type="spellEnd"/>
      <w:r w:rsidRPr="00513890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Times New Roman"/>
          <w:i/>
          <w:color w:val="000000"/>
          <w:sz w:val="24"/>
          <w:szCs w:val="24"/>
        </w:rPr>
        <w:t>që</w:t>
      </w:r>
      <w:proofErr w:type="spellEnd"/>
      <w:r w:rsidRPr="00513890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Times New Roman"/>
          <w:i/>
          <w:color w:val="000000"/>
          <w:sz w:val="24"/>
          <w:szCs w:val="24"/>
        </w:rPr>
        <w:t>gjenden</w:t>
      </w:r>
      <w:proofErr w:type="spellEnd"/>
      <w:r w:rsidRPr="00513890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Times New Roman"/>
          <w:i/>
          <w:color w:val="000000"/>
          <w:sz w:val="24"/>
          <w:szCs w:val="24"/>
        </w:rPr>
        <w:t>në</w:t>
      </w:r>
      <w:proofErr w:type="spellEnd"/>
      <w:r w:rsidRPr="00513890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Times New Roman"/>
          <w:i/>
          <w:color w:val="000000"/>
          <w:sz w:val="24"/>
          <w:szCs w:val="24"/>
        </w:rPr>
        <w:t>listën</w:t>
      </w:r>
      <w:proofErr w:type="spellEnd"/>
      <w:r w:rsidRPr="00513890">
        <w:rPr>
          <w:rFonts w:ascii="Garamond" w:hAnsi="Garamond" w:cs="Times New Roman"/>
          <w:i/>
          <w:color w:val="000000"/>
          <w:sz w:val="24"/>
          <w:szCs w:val="24"/>
        </w:rPr>
        <w:t xml:space="preserve"> e </w:t>
      </w:r>
      <w:proofErr w:type="spellStart"/>
      <w:r w:rsidRPr="00513890">
        <w:rPr>
          <w:rFonts w:ascii="Garamond" w:hAnsi="Garamond" w:cs="Times New Roman"/>
          <w:i/>
          <w:color w:val="000000"/>
          <w:sz w:val="24"/>
          <w:szCs w:val="24"/>
        </w:rPr>
        <w:t>inventarit</w:t>
      </w:r>
      <w:proofErr w:type="spellEnd"/>
      <w:r w:rsidRPr="00513890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Times New Roman"/>
          <w:i/>
          <w:color w:val="000000"/>
          <w:sz w:val="24"/>
          <w:szCs w:val="24"/>
        </w:rPr>
        <w:t>të</w:t>
      </w:r>
      <w:proofErr w:type="spellEnd"/>
      <w:r w:rsidRPr="00513890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Times New Roman"/>
          <w:i/>
          <w:color w:val="000000"/>
          <w:sz w:val="24"/>
          <w:szCs w:val="24"/>
        </w:rPr>
        <w:t>pronave</w:t>
      </w:r>
      <w:proofErr w:type="spellEnd"/>
      <w:r w:rsidRPr="00513890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Times New Roman"/>
          <w:i/>
          <w:color w:val="000000"/>
          <w:sz w:val="24"/>
          <w:szCs w:val="24"/>
        </w:rPr>
        <w:t>të</w:t>
      </w:r>
      <w:proofErr w:type="spellEnd"/>
      <w:r w:rsidRPr="00513890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Times New Roman"/>
          <w:i/>
          <w:color w:val="000000"/>
          <w:sz w:val="24"/>
          <w:szCs w:val="24"/>
        </w:rPr>
        <w:t>paluajtshme</w:t>
      </w:r>
      <w:proofErr w:type="spellEnd"/>
      <w:r w:rsidRPr="00513890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Times New Roman"/>
          <w:i/>
          <w:color w:val="000000"/>
          <w:sz w:val="24"/>
          <w:szCs w:val="24"/>
        </w:rPr>
        <w:t>të</w:t>
      </w:r>
      <w:proofErr w:type="spellEnd"/>
      <w:r w:rsidRPr="00513890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Times New Roman"/>
          <w:i/>
          <w:color w:val="000000"/>
          <w:sz w:val="24"/>
          <w:szCs w:val="24"/>
        </w:rPr>
        <w:t>Këshillit</w:t>
      </w:r>
      <w:proofErr w:type="spellEnd"/>
      <w:r w:rsidRPr="00513890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Times New Roman"/>
          <w:i/>
          <w:color w:val="000000"/>
          <w:sz w:val="24"/>
          <w:szCs w:val="24"/>
        </w:rPr>
        <w:t>të</w:t>
      </w:r>
      <w:proofErr w:type="spellEnd"/>
      <w:r w:rsidRPr="00513890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Times New Roman"/>
          <w:i/>
          <w:color w:val="000000"/>
          <w:sz w:val="24"/>
          <w:szCs w:val="24"/>
        </w:rPr>
        <w:t>Ministrave</w:t>
      </w:r>
      <w:proofErr w:type="spellEnd"/>
      <w:r w:rsidRPr="00513890">
        <w:rPr>
          <w:rFonts w:ascii="Garamond" w:hAnsi="Garamond" w:cs="Times New Roman"/>
          <w:i/>
          <w:color w:val="000000"/>
          <w:sz w:val="24"/>
          <w:szCs w:val="24"/>
        </w:rPr>
        <w:t xml:space="preserve">, </w:t>
      </w:r>
      <w:proofErr w:type="spellStart"/>
      <w:r w:rsidRPr="00513890">
        <w:rPr>
          <w:rFonts w:ascii="Garamond" w:hAnsi="Garamond" w:cs="Times New Roman"/>
          <w:i/>
          <w:color w:val="000000"/>
          <w:sz w:val="24"/>
          <w:szCs w:val="24"/>
        </w:rPr>
        <w:t>në</w:t>
      </w:r>
      <w:proofErr w:type="spellEnd"/>
      <w:r w:rsidRPr="00513890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Times New Roman"/>
          <w:i/>
          <w:color w:val="000000"/>
          <w:sz w:val="24"/>
          <w:szCs w:val="24"/>
        </w:rPr>
        <w:t>bashkëpunim</w:t>
      </w:r>
      <w:proofErr w:type="spellEnd"/>
      <w:r w:rsidRPr="00513890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Times New Roman"/>
          <w:i/>
          <w:color w:val="000000"/>
          <w:sz w:val="24"/>
          <w:szCs w:val="24"/>
        </w:rPr>
        <w:t>edhe</w:t>
      </w:r>
      <w:proofErr w:type="spellEnd"/>
      <w:r w:rsidRPr="00513890">
        <w:rPr>
          <w:rFonts w:ascii="Garamond" w:hAnsi="Garamond" w:cs="Times New Roman"/>
          <w:i/>
          <w:color w:val="000000"/>
          <w:sz w:val="24"/>
          <w:szCs w:val="24"/>
        </w:rPr>
        <w:t xml:space="preserve"> me </w:t>
      </w:r>
      <w:proofErr w:type="spellStart"/>
      <w:r w:rsidRPr="00513890">
        <w:rPr>
          <w:rFonts w:ascii="Garamond" w:hAnsi="Garamond" w:cs="Times New Roman"/>
          <w:i/>
          <w:color w:val="000000"/>
          <w:sz w:val="24"/>
          <w:szCs w:val="24"/>
        </w:rPr>
        <w:t>institucionet</w:t>
      </w:r>
      <w:proofErr w:type="spellEnd"/>
      <w:r w:rsidRPr="00513890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Times New Roman"/>
          <w:i/>
          <w:color w:val="000000"/>
          <w:sz w:val="24"/>
          <w:szCs w:val="24"/>
        </w:rPr>
        <w:t>përgjegjëse</w:t>
      </w:r>
      <w:proofErr w:type="spellEnd"/>
      <w:r w:rsidRPr="00513890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Times New Roman"/>
          <w:i/>
          <w:color w:val="000000"/>
          <w:sz w:val="24"/>
          <w:szCs w:val="24"/>
        </w:rPr>
        <w:t>shtetërore</w:t>
      </w:r>
      <w:proofErr w:type="spellEnd"/>
      <w:r w:rsidRPr="00513890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Times New Roman"/>
          <w:i/>
          <w:color w:val="000000"/>
          <w:sz w:val="24"/>
          <w:szCs w:val="24"/>
        </w:rPr>
        <w:t>dhe</w:t>
      </w:r>
      <w:proofErr w:type="spellEnd"/>
      <w:r w:rsidRPr="00513890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Times New Roman"/>
          <w:i/>
          <w:color w:val="000000"/>
          <w:sz w:val="24"/>
          <w:szCs w:val="24"/>
        </w:rPr>
        <w:t>kujdeset</w:t>
      </w:r>
      <w:proofErr w:type="spellEnd"/>
      <w:r w:rsidRPr="00513890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Times New Roman"/>
          <w:i/>
          <w:color w:val="000000"/>
          <w:sz w:val="24"/>
          <w:szCs w:val="24"/>
        </w:rPr>
        <w:t>për</w:t>
      </w:r>
      <w:proofErr w:type="spellEnd"/>
      <w:r w:rsidRPr="00513890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Times New Roman"/>
          <w:i/>
          <w:color w:val="000000"/>
          <w:sz w:val="24"/>
          <w:szCs w:val="24"/>
        </w:rPr>
        <w:t>integrimin</w:t>
      </w:r>
      <w:proofErr w:type="spellEnd"/>
      <w:r w:rsidRPr="00513890">
        <w:rPr>
          <w:rFonts w:ascii="Garamond" w:hAnsi="Garamond" w:cs="Times New Roman"/>
          <w:i/>
          <w:color w:val="000000"/>
          <w:sz w:val="24"/>
          <w:szCs w:val="24"/>
        </w:rPr>
        <w:t xml:space="preserve"> e </w:t>
      </w:r>
      <w:proofErr w:type="spellStart"/>
      <w:r w:rsidRPr="00513890">
        <w:rPr>
          <w:rFonts w:ascii="Garamond" w:hAnsi="Garamond" w:cs="Times New Roman"/>
          <w:i/>
          <w:color w:val="000000"/>
          <w:sz w:val="24"/>
          <w:szCs w:val="24"/>
        </w:rPr>
        <w:t>standardeve</w:t>
      </w:r>
      <w:proofErr w:type="spellEnd"/>
      <w:r w:rsidRPr="00513890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r w:rsidRPr="00513890">
        <w:rPr>
          <w:rFonts w:ascii="Garamond" w:hAnsi="Garamond" w:cs="Times New Roman"/>
          <w:i/>
          <w:iCs/>
          <w:color w:val="000000"/>
          <w:sz w:val="24"/>
          <w:szCs w:val="24"/>
        </w:rPr>
        <w:t>‘green building’;</w:t>
      </w:r>
    </w:p>
    <w:p w:rsidR="00513890" w:rsidRPr="00513890" w:rsidRDefault="00513890" w:rsidP="00513890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Garamond" w:hAnsi="Garamond" w:cs="Calibri"/>
          <w:i/>
          <w:color w:val="000000"/>
          <w:sz w:val="24"/>
          <w:szCs w:val="24"/>
        </w:rPr>
      </w:pP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nj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)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Ushtron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funksionin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e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organit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qendror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blerës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për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blerjen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e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mobilieve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,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arredimin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>/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ambientimin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e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mjediseve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të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punës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dhe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përfaqësimit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për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llogari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të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Kryeministrisë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,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ministrive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,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si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dhe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të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përfaqësive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diplomatike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të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akredituara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jashtë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vendit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.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Për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institucionin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e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Presidencës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dhe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Kuvendit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të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Shqipërisë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,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këto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shërbime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i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ofrohen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në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rast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se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kërkohen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prej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tyre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.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Administron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,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mirëmban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dhe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restauron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mobilie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dhe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objekte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dekorative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me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vlerë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historike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dhe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artistike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,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që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përdoren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nga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institucionet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shtetërore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, duke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krijuar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një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fond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kombëtar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mobiliesh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dhe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objektesh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dekorative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(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koleksion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shtetëror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>);</w:t>
      </w:r>
    </w:p>
    <w:p w:rsidR="00513890" w:rsidRPr="00513890" w:rsidRDefault="00513890" w:rsidP="00513890">
      <w:pPr>
        <w:autoSpaceDE w:val="0"/>
        <w:autoSpaceDN w:val="0"/>
        <w:adjustRightInd w:val="0"/>
        <w:ind w:firstLine="709"/>
        <w:jc w:val="both"/>
        <w:rPr>
          <w:rFonts w:ascii="Garamond" w:hAnsi="Garamond" w:cs="Calibri"/>
          <w:i/>
          <w:color w:val="000000"/>
          <w:sz w:val="24"/>
          <w:szCs w:val="24"/>
        </w:rPr>
      </w:pPr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o)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Kryen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procedurat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e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ankandit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publik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për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shitjen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e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mobilieve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dhe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objekteve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dekorative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të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amortizuara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e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të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panevojshme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dhe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merr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pjesë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në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ankande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për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blerjen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e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mobilieve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dhe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objekteve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dekorative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me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interes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historik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,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artistik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dhe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estetik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, duke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respektuar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rregullat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,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procedurat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dhe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përjashtimet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e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legjislacionit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në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513890">
        <w:rPr>
          <w:rFonts w:ascii="Garamond" w:hAnsi="Garamond" w:cs="Calibri"/>
          <w:i/>
          <w:color w:val="000000"/>
          <w:sz w:val="24"/>
          <w:szCs w:val="24"/>
        </w:rPr>
        <w:t>fuqi</w:t>
      </w:r>
      <w:proofErr w:type="spellEnd"/>
      <w:r w:rsidRPr="00513890">
        <w:rPr>
          <w:rFonts w:ascii="Garamond" w:hAnsi="Garamond" w:cs="Calibri"/>
          <w:i/>
          <w:color w:val="000000"/>
          <w:sz w:val="24"/>
          <w:szCs w:val="24"/>
        </w:rPr>
        <w:t>;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 xml:space="preserve">3. Shpenzimet e përcaktuara në pikën 2, </w:t>
      </w:r>
      <w:r w:rsidRPr="005F0D4E">
        <w:rPr>
          <w:rFonts w:ascii="Garamond" w:hAnsi="Garamond" w:cs="Times New Roman"/>
          <w:i/>
          <w:sz w:val="24"/>
          <w:szCs w:val="24"/>
          <w:lang w:val="sq-AL"/>
        </w:rPr>
        <w:t xml:space="preserve">shkronjat </w:t>
      </w:r>
      <w:r w:rsidR="005F0D4E" w:rsidRPr="005F0D4E">
        <w:rPr>
          <w:rFonts w:ascii="Garamond" w:hAnsi="Garamond"/>
          <w:i/>
          <w:sz w:val="24"/>
          <w:szCs w:val="24"/>
          <w:lang w:val="sq-AL"/>
        </w:rPr>
        <w:t>“a”, “b” dhe “ë”</w:t>
      </w:r>
      <w:r w:rsidR="005F0D4E" w:rsidRPr="005F0D4E">
        <w:rPr>
          <w:rFonts w:ascii="Garamond" w:hAnsi="Garamond"/>
          <w:sz w:val="24"/>
          <w:szCs w:val="24"/>
          <w:lang w:val="sq-AL"/>
        </w:rPr>
        <w:t xml:space="preserve"> </w:t>
      </w:r>
      <w:r w:rsidRPr="005F0D4E">
        <w:rPr>
          <w:rFonts w:ascii="Garamond" w:hAnsi="Garamond" w:cs="Times New Roman"/>
          <w:sz w:val="24"/>
          <w:szCs w:val="24"/>
          <w:lang w:val="sq-AL"/>
        </w:rPr>
        <w:t>të këtij vendimi, përballohen nga institucionet përkatëse.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4. Rezidencat qeveritare, vila dhe objektet e tjera në administrim të Drejtorisë së Shërbimeve Qeveritare caktohen me vendim të Këshillit të Ministrave. Ndryshimi i emërtimit nga rezidenca qeveritare në vila e anasjelltas, si dhe kalimi i tyre në administrim të bashkive e të këshillave të rretheve, bëhet me urdhër të Kryeministrit.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5. Drejtoria e Shërbimeve Qeveritare, kur është e nevojshme mund të përdorë për veprimtarinë e mësipërme edhe nga objektet, që janë të klasifikuara rezidenca qeveritare.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lastRenderedPageBreak/>
        <w:t>6. Për kryerjen e riparimeve, rikonstruksioneve, mobilimin dhe pajisjen e rezidencave, vilave dhe objekteve të tjera, veç fondeve të planifikuara nga buxheti i shtetit, Drejtoria e Shërbimeve Qeveritare mund të bashkëpunojë edhe me persona juridikë e fizikë vendas e të huaj, në përputhje me dispozitat ligjore. Ky bashkëpunim mund të shtrihet edhe për zhvillimin dhe zgjerimin e veprimtarisë së Drejtorisë së Shërbimeve Qeveritare, si dhe për përdorimin më me efektivitet të pasurisë që administron.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7. Drejtoria e Shërbimeve Qeveritare kryen shërbime kundrejt pagesës për pritjet zyrtare e jozyrtare, dreka e darka që jepen në objektet e saj sipas kërkesës së bërë. Shpenzimet e kryera përballohen nga institucionet përkatëse.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8. Pritjet e të gjitha kategorive bëhen me autorizim me shkrim të titullarit të organit, që e ka në kompetencë dhe vërtetohen nga persona zyrtarë të autorizuar prej tij, të cilët përcaktojnë e përgjigjen për kategorinë e delegacionit dhe kuotën e trajtimit të tyre.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9. Tarifat minimale për vilat e objektet, që jepen me qira nga Drejtoria e Shërbimeve Qeveritare, miratohen nga Këshilli i Ministrave, kurse vetë Drejtoria, në vartësi nga kërkesa e oferta, mund t’i rritë ato pa asnjë kufizim.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10. Tarifat e fjetjes dhe rregullat për caktimin e çmimeve në valutë e në lekë të</w:t>
      </w:r>
    </w:p>
    <w:p w:rsidR="0055356E" w:rsidRPr="005F0D4E" w:rsidRDefault="0055356E" w:rsidP="0055356E">
      <w:pPr>
        <w:ind w:firstLine="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mallrave e të artikujve të veprimtarisë tregtare të shitblerjes e të turizmit dhe marzhet sipas llojeve të prodhimit e të tregtimit, të shërbimeve qeveritare etj., miratohen nga Drejtoria e Shërbimeve Qeveritare.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 xml:space="preserve">11. Presidenti i Republikës, Kryeministri, Kryetari i Kuvendit dhe familjet e tyre, trajtohen sipas përkatësisë nga Drejtoria e Shërbimeve Qeveritare, institucionet përkatëse dhe Klinika Qeveritare për kushtet jetësore të banimit, pushimit, furnizimit me artikuj ushqimorë e industrialë, shërbimit mjekësor dhe personel shërbimi etj., si në rastin kur banojnë në rezidenca qeveritare ashtu dhe kur ata banojnë në apartamentet e tyre. Trajtimi me ushqime të bëhet me kosto, duke iu llogaritur në pagesë vetëm vleftën e lëndës së parë. 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12. Personaliteteve të mësipërm, iu vihet në përdorim për banim nga një rezidencë, në administrimin e Drejtorisë së Shërbimeve Qeveritare, i pajisur në mobilie dhe inventar përkatës, në përputhje me mjediset e banesës.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Kur personalitetet e lartpërmendur banojnë në apartamentet e tyre Drejtoria e Shërbimeve Qeveritare pajis me mobilie dhe inventarin përkatës vetëm dhomën e pritjes dhe atë të punës, të cilët mbeten si inventar i kësaj Drejtorie.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13. Për Presidentin e Republikës, Kryetarin e Kuvendit dhe Kryeministrin, Drejtoria e Shërbimeve Qeveritare përballon këto shpenzime: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a) për mirëmbajtjen e rezidencave qeveritare dhe mjediseve të tjera rrethuese, për kompletimin me mobilie e orendi, pajisje e mirëmbajtjen e tyre, kur banojnë në rezidencat qeveritare, të parashikuara në pikën 13 të këtij vendimi.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b) për mbajtjen e personelit të nevojshëm të shërbimit për secilin personalitet sipas lidhjes nr.1 bashkëngjitur, si kur banojnë në rezidencat qeveritare ashtu dhe kur personalitetet banojnë në apartamentet e tyre.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 xml:space="preserve">c) për qira, ujë, energji elektrike e ngrohje, në rezidencat qeveritare apo në apartamentet e tyre. 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d) për bisedime e lidhje telefonike në rezidencat qeveritare apo në apartamentet e tyre.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14. Presidentit të Republikës, Kryetarit të Kuvendit, Kryeministrit dhe familjeve të tyre në kohën e pushimit, iu vihet në dispozicion nga një apartament në rezidencat që administron Drejtoria e Shërbimeve Qeveritare në qendrat e pushimit.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Shpenzimet për qira, ujë, energji elektrike, ngrohje, lidhje telefonike etj., përballohen nga Drejtoria e Shërbimeve Qeveritare, ndërsa shpenzimet për ushqimin përballohen sipas kritereve të përcaktuara në pikën 12 të këtij vendimi.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lastRenderedPageBreak/>
        <w:t>15. Ish-Presidentit të Republikës për një periudhë 4-vjeçare nga mbarimi i mandatit, ish-Kryeministrit dhe ish-Kryetarit të Kuvendit për një periudhë 2-vjeçare nga mbarimi i mandatit, zëvendëskryeministrit dhe nënkryetarëve të Kuvendit, për kohën e pushimit iu vihet në dispozicion sipas mundësive, apartament në rezidencat dhe vilat që administron Drejtoria e Shërbimeve Qeveritare, kundrejt tarifave të caktuara nga kjo drejtori.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16. Shpenzimet që bëhen nga Presidenti i Republikës, Kryetari i Kuvendit, Kryeministri, zëvendëskryeministri dhe nënkryetarët e Kuvendit për pritjet, dreka e darka zyrtare, që jepen nga këto personalitete, si dhe shpenzimet për kafe, që bëhen nga Presidenti i Republikës, Kryetari i Kuvendit, Kryeministri, përballohen nga fondet e vetë institucioneve, që përfaqësojnë autoritetet e lartpërmendura.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17. Për kryerjen në kohë e me cilësi, të gjithë veprimtarisë së përcaktuar në këtë vendim, Drejtoria e Shërbimeve Qeveritare ngarkohet të blejë mallra me cilësi të lartë, sipas rregullave ligjore e nënligjore për prokurim publik, ndërsa për nevoja të domosdoshme lejohet të kryejë pagesë me lekë në dorë deri në 200 000 (dyqind) mijë lekë në ditë.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18. Për artikujt ushqimorë dhe industrialë, Drejtoria e Shërbimeve Qeveritare të furnizohet me përparësi, kundrejt pagesës, nga Drejtoria e Përgjithshme e Rezervave të Shtetit, në përputhje me vendimin e Këshillit të Ministrave nr.286, datë 30.5.1994 “Për administrimin e sendeve, që kalojnë në dobi të shtetit, nga kundërvajtjet administrative”.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19. Ngarkohet Drejtoria e Shërbimeve Qeveritare të hartojë rregulloren e brendshme, e cila miratohet nga këshilli i saj drejtues.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20. Vendimi i Këshillit të Ministrave nr.361, datë 21.9.1991 “Për Drejtorinë e Shërbimeve Qeveritare”, pikat 1,2,3,4 dhe 5 të vendimit të Këshillit të Ministrave nr.404, datë 24.10.1991, vendimi nr.485, datë 29.7.1996, vendimi i Këshillit të Ministrave nr. 16, datë 8.10.1996, shfuqizohen.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Ky vendim hyn në fuqi menjëherë.</w:t>
      </w:r>
    </w:p>
    <w:p w:rsidR="0055356E" w:rsidRPr="005F0D4E" w:rsidRDefault="0055356E" w:rsidP="0055356E">
      <w:pPr>
        <w:ind w:firstLine="720"/>
        <w:rPr>
          <w:rFonts w:ascii="Garamond" w:hAnsi="Garamond" w:cs="Times New Roman"/>
          <w:sz w:val="24"/>
          <w:szCs w:val="24"/>
          <w:lang w:val="sq-AL"/>
        </w:rPr>
      </w:pPr>
    </w:p>
    <w:p w:rsidR="0055356E" w:rsidRPr="005F0D4E" w:rsidRDefault="0055356E" w:rsidP="0055356E">
      <w:pPr>
        <w:ind w:firstLine="720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 xml:space="preserve">KRYEMINISTRI </w:t>
      </w:r>
    </w:p>
    <w:p w:rsidR="0055356E" w:rsidRPr="005F0D4E" w:rsidRDefault="0055356E" w:rsidP="0055356E">
      <w:pPr>
        <w:ind w:firstLine="720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  <w:r w:rsidRPr="005F0D4E">
        <w:rPr>
          <w:rFonts w:ascii="Garamond" w:hAnsi="Garamond" w:cs="Times New Roman"/>
          <w:b/>
          <w:sz w:val="24"/>
          <w:szCs w:val="24"/>
          <w:lang w:val="sq-AL"/>
        </w:rPr>
        <w:t>Pandeli Majko</w:t>
      </w:r>
    </w:p>
    <w:p w:rsidR="0055356E" w:rsidRPr="005F0D4E" w:rsidRDefault="0055356E" w:rsidP="0055356E">
      <w:pPr>
        <w:ind w:firstLine="720"/>
        <w:rPr>
          <w:rFonts w:ascii="Garamond" w:hAnsi="Garamond" w:cs="Times New Roman"/>
          <w:sz w:val="24"/>
          <w:szCs w:val="24"/>
          <w:lang w:val="sq-AL"/>
        </w:rPr>
      </w:pPr>
    </w:p>
    <w:p w:rsidR="0055356E" w:rsidRPr="005F0D4E" w:rsidRDefault="0055356E" w:rsidP="0055356E">
      <w:pPr>
        <w:ind w:firstLine="720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  <w:r w:rsidRPr="005F0D4E">
        <w:rPr>
          <w:rFonts w:ascii="Garamond" w:hAnsi="Garamond" w:cs="Times New Roman"/>
          <w:b/>
          <w:sz w:val="24"/>
          <w:szCs w:val="24"/>
          <w:lang w:val="sq-AL"/>
        </w:rPr>
        <w:t>Lidhja nr.1</w:t>
      </w:r>
    </w:p>
    <w:p w:rsidR="0055356E" w:rsidRPr="005F0D4E" w:rsidRDefault="0055356E" w:rsidP="0055356E">
      <w:pPr>
        <w:ind w:firstLine="720"/>
        <w:rPr>
          <w:rFonts w:ascii="Garamond" w:hAnsi="Garamond" w:cs="Times New Roman"/>
          <w:sz w:val="24"/>
          <w:szCs w:val="24"/>
          <w:lang w:val="sq-AL"/>
        </w:rPr>
      </w:pPr>
    </w:p>
    <w:p w:rsidR="0055356E" w:rsidRPr="005F0D4E" w:rsidRDefault="0055356E" w:rsidP="0055356E">
      <w:pPr>
        <w:ind w:firstLine="720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5F0D4E">
        <w:rPr>
          <w:rFonts w:ascii="Garamond" w:hAnsi="Garamond" w:cs="Times New Roman"/>
          <w:b/>
          <w:sz w:val="24"/>
          <w:szCs w:val="24"/>
          <w:lang w:val="sq-AL"/>
        </w:rPr>
        <w:t>LISTA E PERSONELIT TË SHËRBIMIT</w:t>
      </w:r>
    </w:p>
    <w:p w:rsidR="0055356E" w:rsidRPr="005F0D4E" w:rsidRDefault="0055356E" w:rsidP="0055356E">
      <w:pPr>
        <w:ind w:firstLine="720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1985"/>
        <w:gridCol w:w="2977"/>
      </w:tblGrid>
      <w:tr w:rsidR="0055356E" w:rsidRPr="005F0D4E" w:rsidTr="008A2B90">
        <w:trPr>
          <w:trHeight w:val="397"/>
        </w:trPr>
        <w:tc>
          <w:tcPr>
            <w:tcW w:w="4815" w:type="dxa"/>
            <w:gridSpan w:val="2"/>
          </w:tcPr>
          <w:p w:rsidR="0055356E" w:rsidRPr="005F0D4E" w:rsidRDefault="0055356E" w:rsidP="008A2B90">
            <w:pPr>
              <w:ind w:firstLine="0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5F0D4E">
              <w:rPr>
                <w:rFonts w:ascii="Garamond" w:hAnsi="Garamond" w:cs="Times New Roman"/>
                <w:b/>
                <w:sz w:val="24"/>
                <w:szCs w:val="24"/>
                <w:lang w:val="sq-AL"/>
              </w:rPr>
              <w:t>I. Për Presidentin e Republikës</w:t>
            </w:r>
          </w:p>
        </w:tc>
        <w:tc>
          <w:tcPr>
            <w:tcW w:w="2977" w:type="dxa"/>
            <w:vAlign w:val="center"/>
          </w:tcPr>
          <w:p w:rsidR="0055356E" w:rsidRPr="005F0D4E" w:rsidRDefault="0055356E" w:rsidP="008A2B90">
            <w:pPr>
              <w:ind w:firstLine="0"/>
              <w:jc w:val="center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</w:p>
        </w:tc>
      </w:tr>
      <w:tr w:rsidR="0055356E" w:rsidRPr="005F0D4E" w:rsidTr="008A2B90">
        <w:trPr>
          <w:trHeight w:val="288"/>
        </w:trPr>
        <w:tc>
          <w:tcPr>
            <w:tcW w:w="2830" w:type="dxa"/>
          </w:tcPr>
          <w:p w:rsidR="0055356E" w:rsidRPr="005F0D4E" w:rsidRDefault="0055356E" w:rsidP="008A2B90">
            <w:pPr>
              <w:ind w:firstLine="0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5F0D4E">
              <w:rPr>
                <w:rFonts w:ascii="Garamond" w:hAnsi="Garamond" w:cs="Times New Roman"/>
                <w:sz w:val="24"/>
                <w:szCs w:val="24"/>
                <w:lang w:val="sq-AL"/>
              </w:rPr>
              <w:t>1. Kuzhiniere</w:t>
            </w:r>
          </w:p>
        </w:tc>
        <w:tc>
          <w:tcPr>
            <w:tcW w:w="1985" w:type="dxa"/>
          </w:tcPr>
          <w:p w:rsidR="0055356E" w:rsidRPr="005F0D4E" w:rsidRDefault="0055356E" w:rsidP="008A2B90">
            <w:pPr>
              <w:ind w:firstLine="0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5F0D4E">
              <w:rPr>
                <w:rFonts w:ascii="Garamond" w:hAnsi="Garamond" w:cs="Times New Roman"/>
                <w:sz w:val="24"/>
                <w:szCs w:val="24"/>
                <w:lang w:val="sq-AL"/>
              </w:rPr>
              <w:t>Nr. i Punonjësve</w:t>
            </w:r>
          </w:p>
        </w:tc>
        <w:tc>
          <w:tcPr>
            <w:tcW w:w="2977" w:type="dxa"/>
            <w:vAlign w:val="center"/>
          </w:tcPr>
          <w:p w:rsidR="0055356E" w:rsidRPr="005F0D4E" w:rsidRDefault="0055356E" w:rsidP="008A2B90">
            <w:pPr>
              <w:ind w:firstLine="0"/>
              <w:jc w:val="center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5F0D4E">
              <w:rPr>
                <w:rFonts w:ascii="Garamond" w:hAnsi="Garamond" w:cs="Times New Roman"/>
                <w:sz w:val="24"/>
                <w:szCs w:val="24"/>
                <w:lang w:val="sq-AL"/>
              </w:rPr>
              <w:t>1</w:t>
            </w:r>
          </w:p>
        </w:tc>
      </w:tr>
      <w:tr w:rsidR="0055356E" w:rsidRPr="005F0D4E" w:rsidTr="008A2B90">
        <w:trPr>
          <w:trHeight w:val="288"/>
        </w:trPr>
        <w:tc>
          <w:tcPr>
            <w:tcW w:w="2830" w:type="dxa"/>
          </w:tcPr>
          <w:p w:rsidR="0055356E" w:rsidRPr="005F0D4E" w:rsidRDefault="0055356E" w:rsidP="008A2B90">
            <w:pPr>
              <w:ind w:firstLine="0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5F0D4E">
              <w:rPr>
                <w:rFonts w:ascii="Garamond" w:hAnsi="Garamond" w:cs="Times New Roman"/>
                <w:sz w:val="24"/>
                <w:szCs w:val="24"/>
                <w:lang w:val="sq-AL"/>
              </w:rPr>
              <w:t>2. Kameriere</w:t>
            </w:r>
          </w:p>
        </w:tc>
        <w:tc>
          <w:tcPr>
            <w:tcW w:w="1985" w:type="dxa"/>
          </w:tcPr>
          <w:p w:rsidR="0055356E" w:rsidRPr="005F0D4E" w:rsidRDefault="0055356E" w:rsidP="008A2B90">
            <w:pPr>
              <w:ind w:firstLine="0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5F0D4E">
              <w:rPr>
                <w:rFonts w:ascii="Garamond" w:hAnsi="Garamond" w:cs="Times New Roman"/>
                <w:sz w:val="24"/>
                <w:szCs w:val="24"/>
                <w:lang w:val="sq-AL"/>
              </w:rPr>
              <w:t>“</w:t>
            </w:r>
          </w:p>
        </w:tc>
        <w:tc>
          <w:tcPr>
            <w:tcW w:w="2977" w:type="dxa"/>
            <w:vAlign w:val="center"/>
          </w:tcPr>
          <w:p w:rsidR="0055356E" w:rsidRPr="005F0D4E" w:rsidRDefault="0055356E" w:rsidP="008A2B90">
            <w:pPr>
              <w:ind w:firstLine="0"/>
              <w:jc w:val="center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5F0D4E">
              <w:rPr>
                <w:rFonts w:ascii="Garamond" w:hAnsi="Garamond" w:cs="Times New Roman"/>
                <w:sz w:val="24"/>
                <w:szCs w:val="24"/>
                <w:lang w:val="sq-AL"/>
              </w:rPr>
              <w:t>1</w:t>
            </w:r>
          </w:p>
        </w:tc>
      </w:tr>
      <w:tr w:rsidR="0055356E" w:rsidRPr="005F0D4E" w:rsidTr="008A2B90">
        <w:trPr>
          <w:trHeight w:val="288"/>
        </w:trPr>
        <w:tc>
          <w:tcPr>
            <w:tcW w:w="2830" w:type="dxa"/>
          </w:tcPr>
          <w:p w:rsidR="0055356E" w:rsidRPr="005F0D4E" w:rsidRDefault="0055356E" w:rsidP="008A2B90">
            <w:pPr>
              <w:ind w:firstLine="0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5F0D4E">
              <w:rPr>
                <w:rFonts w:ascii="Garamond" w:hAnsi="Garamond" w:cs="Times New Roman"/>
                <w:sz w:val="24"/>
                <w:szCs w:val="24"/>
                <w:lang w:val="sq-AL"/>
              </w:rPr>
              <w:t>3. Punëtor pastrimi</w:t>
            </w:r>
          </w:p>
        </w:tc>
        <w:tc>
          <w:tcPr>
            <w:tcW w:w="1985" w:type="dxa"/>
          </w:tcPr>
          <w:p w:rsidR="0055356E" w:rsidRPr="005F0D4E" w:rsidRDefault="0055356E" w:rsidP="008A2B90">
            <w:pPr>
              <w:ind w:firstLine="0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5F0D4E">
              <w:rPr>
                <w:rFonts w:ascii="Garamond" w:hAnsi="Garamond" w:cs="Times New Roman"/>
                <w:sz w:val="24"/>
                <w:szCs w:val="24"/>
                <w:lang w:val="sq-AL"/>
              </w:rPr>
              <w:t>“</w:t>
            </w:r>
          </w:p>
        </w:tc>
        <w:tc>
          <w:tcPr>
            <w:tcW w:w="2977" w:type="dxa"/>
            <w:vAlign w:val="center"/>
          </w:tcPr>
          <w:p w:rsidR="0055356E" w:rsidRPr="005F0D4E" w:rsidRDefault="0055356E" w:rsidP="008A2B90">
            <w:pPr>
              <w:ind w:firstLine="0"/>
              <w:jc w:val="center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5F0D4E">
              <w:rPr>
                <w:rFonts w:ascii="Garamond" w:hAnsi="Garamond" w:cs="Times New Roman"/>
                <w:sz w:val="24"/>
                <w:szCs w:val="24"/>
                <w:lang w:val="sq-AL"/>
              </w:rPr>
              <w:t>1</w:t>
            </w:r>
          </w:p>
        </w:tc>
      </w:tr>
      <w:tr w:rsidR="0055356E" w:rsidRPr="005F0D4E" w:rsidTr="008A2B90">
        <w:trPr>
          <w:trHeight w:val="397"/>
        </w:trPr>
        <w:tc>
          <w:tcPr>
            <w:tcW w:w="2830" w:type="dxa"/>
          </w:tcPr>
          <w:p w:rsidR="0055356E" w:rsidRPr="005F0D4E" w:rsidRDefault="0055356E" w:rsidP="008A2B90">
            <w:pPr>
              <w:ind w:firstLine="0"/>
              <w:rPr>
                <w:rFonts w:ascii="Garamond" w:hAnsi="Garamond" w:cs="Times New Roman"/>
                <w:b/>
                <w:sz w:val="24"/>
                <w:szCs w:val="24"/>
                <w:lang w:val="sq-AL"/>
              </w:rPr>
            </w:pPr>
            <w:r w:rsidRPr="005F0D4E">
              <w:rPr>
                <w:rFonts w:ascii="Garamond" w:hAnsi="Garamond" w:cs="Times New Roman"/>
                <w:b/>
                <w:sz w:val="24"/>
                <w:szCs w:val="24"/>
                <w:lang w:val="sq-AL"/>
              </w:rPr>
              <w:t>II. Për Kryeministrin</w:t>
            </w:r>
          </w:p>
        </w:tc>
        <w:tc>
          <w:tcPr>
            <w:tcW w:w="1985" w:type="dxa"/>
          </w:tcPr>
          <w:p w:rsidR="0055356E" w:rsidRPr="005F0D4E" w:rsidRDefault="0055356E" w:rsidP="008A2B90">
            <w:pPr>
              <w:ind w:firstLine="0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2977" w:type="dxa"/>
            <w:vAlign w:val="center"/>
          </w:tcPr>
          <w:p w:rsidR="0055356E" w:rsidRPr="005F0D4E" w:rsidRDefault="0055356E" w:rsidP="008A2B90">
            <w:pPr>
              <w:ind w:firstLine="0"/>
              <w:jc w:val="center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</w:p>
        </w:tc>
      </w:tr>
      <w:tr w:rsidR="0055356E" w:rsidRPr="005F0D4E" w:rsidTr="008A2B90">
        <w:trPr>
          <w:trHeight w:val="288"/>
        </w:trPr>
        <w:tc>
          <w:tcPr>
            <w:tcW w:w="2830" w:type="dxa"/>
          </w:tcPr>
          <w:p w:rsidR="0055356E" w:rsidRPr="005F0D4E" w:rsidRDefault="0055356E" w:rsidP="008A2B90">
            <w:pPr>
              <w:ind w:firstLine="0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5F0D4E">
              <w:rPr>
                <w:rFonts w:ascii="Garamond" w:hAnsi="Garamond" w:cs="Times New Roman"/>
                <w:sz w:val="24"/>
                <w:szCs w:val="24"/>
                <w:lang w:val="sq-AL"/>
              </w:rPr>
              <w:t>1. Kuzhiniere</w:t>
            </w:r>
          </w:p>
        </w:tc>
        <w:tc>
          <w:tcPr>
            <w:tcW w:w="1985" w:type="dxa"/>
          </w:tcPr>
          <w:p w:rsidR="0055356E" w:rsidRPr="005F0D4E" w:rsidRDefault="0055356E" w:rsidP="008A2B90">
            <w:pPr>
              <w:ind w:firstLine="0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5F0D4E">
              <w:rPr>
                <w:rFonts w:ascii="Garamond" w:hAnsi="Garamond" w:cs="Times New Roman"/>
                <w:sz w:val="24"/>
                <w:szCs w:val="24"/>
                <w:lang w:val="sq-AL"/>
              </w:rPr>
              <w:t>Nr. i Punonjësve</w:t>
            </w:r>
          </w:p>
        </w:tc>
        <w:tc>
          <w:tcPr>
            <w:tcW w:w="2977" w:type="dxa"/>
            <w:vAlign w:val="center"/>
          </w:tcPr>
          <w:p w:rsidR="0055356E" w:rsidRPr="005F0D4E" w:rsidRDefault="0055356E" w:rsidP="008A2B90">
            <w:pPr>
              <w:ind w:firstLine="0"/>
              <w:jc w:val="center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5F0D4E">
              <w:rPr>
                <w:rFonts w:ascii="Garamond" w:hAnsi="Garamond" w:cs="Times New Roman"/>
                <w:sz w:val="24"/>
                <w:szCs w:val="24"/>
                <w:lang w:val="sq-AL"/>
              </w:rPr>
              <w:t>1</w:t>
            </w:r>
          </w:p>
        </w:tc>
      </w:tr>
      <w:tr w:rsidR="0055356E" w:rsidRPr="005F0D4E" w:rsidTr="008A2B90">
        <w:trPr>
          <w:trHeight w:val="288"/>
        </w:trPr>
        <w:tc>
          <w:tcPr>
            <w:tcW w:w="2830" w:type="dxa"/>
          </w:tcPr>
          <w:p w:rsidR="0055356E" w:rsidRPr="005F0D4E" w:rsidRDefault="0055356E" w:rsidP="008A2B90">
            <w:pPr>
              <w:ind w:firstLine="0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5F0D4E">
              <w:rPr>
                <w:rFonts w:ascii="Garamond" w:hAnsi="Garamond" w:cs="Times New Roman"/>
                <w:sz w:val="24"/>
                <w:szCs w:val="24"/>
                <w:lang w:val="sq-AL"/>
              </w:rPr>
              <w:t>2. Punëtor pastrimi</w:t>
            </w:r>
          </w:p>
        </w:tc>
        <w:tc>
          <w:tcPr>
            <w:tcW w:w="1985" w:type="dxa"/>
          </w:tcPr>
          <w:p w:rsidR="0055356E" w:rsidRPr="005F0D4E" w:rsidRDefault="0055356E" w:rsidP="008A2B90">
            <w:pPr>
              <w:ind w:firstLine="0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5F0D4E">
              <w:rPr>
                <w:rFonts w:ascii="Garamond" w:hAnsi="Garamond" w:cs="Times New Roman"/>
                <w:sz w:val="24"/>
                <w:szCs w:val="24"/>
                <w:lang w:val="sq-AL"/>
              </w:rPr>
              <w:t>“</w:t>
            </w:r>
          </w:p>
        </w:tc>
        <w:tc>
          <w:tcPr>
            <w:tcW w:w="2977" w:type="dxa"/>
            <w:vAlign w:val="center"/>
          </w:tcPr>
          <w:p w:rsidR="0055356E" w:rsidRPr="005F0D4E" w:rsidRDefault="0055356E" w:rsidP="008A2B90">
            <w:pPr>
              <w:ind w:firstLine="0"/>
              <w:jc w:val="center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5F0D4E">
              <w:rPr>
                <w:rFonts w:ascii="Garamond" w:hAnsi="Garamond" w:cs="Times New Roman"/>
                <w:sz w:val="24"/>
                <w:szCs w:val="24"/>
                <w:lang w:val="sq-AL"/>
              </w:rPr>
              <w:t>1</w:t>
            </w:r>
          </w:p>
        </w:tc>
      </w:tr>
      <w:tr w:rsidR="0055356E" w:rsidRPr="005F0D4E" w:rsidTr="008A2B90">
        <w:trPr>
          <w:trHeight w:val="397"/>
        </w:trPr>
        <w:tc>
          <w:tcPr>
            <w:tcW w:w="2830" w:type="dxa"/>
          </w:tcPr>
          <w:p w:rsidR="0055356E" w:rsidRPr="005F0D4E" w:rsidRDefault="0055356E" w:rsidP="008A2B90">
            <w:pPr>
              <w:ind w:firstLine="0"/>
              <w:rPr>
                <w:rFonts w:ascii="Garamond" w:hAnsi="Garamond" w:cs="Times New Roman"/>
                <w:b/>
                <w:sz w:val="24"/>
                <w:szCs w:val="24"/>
                <w:lang w:val="sq-AL"/>
              </w:rPr>
            </w:pPr>
          </w:p>
          <w:p w:rsidR="0055356E" w:rsidRPr="005F0D4E" w:rsidRDefault="0055356E" w:rsidP="008A2B90">
            <w:pPr>
              <w:ind w:firstLine="0"/>
              <w:rPr>
                <w:rFonts w:ascii="Garamond" w:hAnsi="Garamond" w:cs="Times New Roman"/>
                <w:b/>
                <w:sz w:val="24"/>
                <w:szCs w:val="24"/>
                <w:lang w:val="sq-AL"/>
              </w:rPr>
            </w:pPr>
            <w:r w:rsidRPr="005F0D4E">
              <w:rPr>
                <w:rFonts w:ascii="Garamond" w:hAnsi="Garamond" w:cs="Times New Roman"/>
                <w:b/>
                <w:sz w:val="24"/>
                <w:szCs w:val="24"/>
                <w:lang w:val="sq-AL"/>
              </w:rPr>
              <w:t>III. Kryetarin e Kuvendit</w:t>
            </w:r>
          </w:p>
        </w:tc>
        <w:tc>
          <w:tcPr>
            <w:tcW w:w="1985" w:type="dxa"/>
          </w:tcPr>
          <w:p w:rsidR="0055356E" w:rsidRPr="005F0D4E" w:rsidRDefault="0055356E" w:rsidP="008A2B90">
            <w:pPr>
              <w:ind w:firstLine="0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2977" w:type="dxa"/>
            <w:vAlign w:val="center"/>
          </w:tcPr>
          <w:p w:rsidR="0055356E" w:rsidRPr="005F0D4E" w:rsidRDefault="0055356E" w:rsidP="008A2B90">
            <w:pPr>
              <w:ind w:firstLine="0"/>
              <w:jc w:val="center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</w:p>
        </w:tc>
      </w:tr>
      <w:tr w:rsidR="0055356E" w:rsidRPr="005F0D4E" w:rsidTr="008A2B90">
        <w:trPr>
          <w:trHeight w:val="288"/>
        </w:trPr>
        <w:tc>
          <w:tcPr>
            <w:tcW w:w="2830" w:type="dxa"/>
          </w:tcPr>
          <w:p w:rsidR="0055356E" w:rsidRPr="005F0D4E" w:rsidRDefault="0055356E" w:rsidP="008A2B90">
            <w:pPr>
              <w:ind w:firstLine="0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5F0D4E">
              <w:rPr>
                <w:rFonts w:ascii="Garamond" w:hAnsi="Garamond" w:cs="Times New Roman"/>
                <w:sz w:val="24"/>
                <w:szCs w:val="24"/>
                <w:lang w:val="sq-AL"/>
              </w:rPr>
              <w:t>1. Kuzhiniere</w:t>
            </w:r>
          </w:p>
        </w:tc>
        <w:tc>
          <w:tcPr>
            <w:tcW w:w="1985" w:type="dxa"/>
          </w:tcPr>
          <w:p w:rsidR="0055356E" w:rsidRPr="005F0D4E" w:rsidRDefault="0055356E" w:rsidP="008A2B90">
            <w:pPr>
              <w:ind w:firstLine="0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5F0D4E">
              <w:rPr>
                <w:rFonts w:ascii="Garamond" w:hAnsi="Garamond" w:cs="Times New Roman"/>
                <w:sz w:val="24"/>
                <w:szCs w:val="24"/>
                <w:lang w:val="sq-AL"/>
              </w:rPr>
              <w:t>Nr. i Punonjësve</w:t>
            </w:r>
          </w:p>
        </w:tc>
        <w:tc>
          <w:tcPr>
            <w:tcW w:w="2977" w:type="dxa"/>
            <w:vAlign w:val="center"/>
          </w:tcPr>
          <w:p w:rsidR="0055356E" w:rsidRPr="005F0D4E" w:rsidRDefault="0055356E" w:rsidP="008A2B90">
            <w:pPr>
              <w:ind w:firstLine="0"/>
              <w:jc w:val="center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5F0D4E">
              <w:rPr>
                <w:rFonts w:ascii="Garamond" w:hAnsi="Garamond" w:cs="Times New Roman"/>
                <w:sz w:val="24"/>
                <w:szCs w:val="24"/>
                <w:lang w:val="sq-AL"/>
              </w:rPr>
              <w:t>1</w:t>
            </w:r>
          </w:p>
        </w:tc>
      </w:tr>
      <w:tr w:rsidR="0055356E" w:rsidRPr="005F0D4E" w:rsidTr="008A2B90">
        <w:trPr>
          <w:trHeight w:val="288"/>
        </w:trPr>
        <w:tc>
          <w:tcPr>
            <w:tcW w:w="2830" w:type="dxa"/>
          </w:tcPr>
          <w:p w:rsidR="0055356E" w:rsidRPr="005F0D4E" w:rsidRDefault="0055356E" w:rsidP="008A2B90">
            <w:pPr>
              <w:ind w:firstLine="0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5F0D4E">
              <w:rPr>
                <w:rFonts w:ascii="Garamond" w:hAnsi="Garamond" w:cs="Times New Roman"/>
                <w:sz w:val="24"/>
                <w:szCs w:val="24"/>
                <w:lang w:val="sq-AL"/>
              </w:rPr>
              <w:t>2. Punëtor pastrimi</w:t>
            </w:r>
          </w:p>
        </w:tc>
        <w:tc>
          <w:tcPr>
            <w:tcW w:w="1985" w:type="dxa"/>
          </w:tcPr>
          <w:p w:rsidR="0055356E" w:rsidRPr="005F0D4E" w:rsidRDefault="0055356E" w:rsidP="008A2B90">
            <w:pPr>
              <w:ind w:firstLine="0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5F0D4E">
              <w:rPr>
                <w:rFonts w:ascii="Garamond" w:hAnsi="Garamond" w:cs="Times New Roman"/>
                <w:sz w:val="24"/>
                <w:szCs w:val="24"/>
                <w:lang w:val="sq-AL"/>
              </w:rPr>
              <w:t>“</w:t>
            </w:r>
          </w:p>
        </w:tc>
        <w:tc>
          <w:tcPr>
            <w:tcW w:w="2977" w:type="dxa"/>
            <w:vAlign w:val="center"/>
          </w:tcPr>
          <w:p w:rsidR="0055356E" w:rsidRPr="005F0D4E" w:rsidRDefault="0055356E" w:rsidP="008A2B90">
            <w:pPr>
              <w:ind w:firstLine="0"/>
              <w:jc w:val="center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5F0D4E">
              <w:rPr>
                <w:rFonts w:ascii="Garamond" w:hAnsi="Garamond" w:cs="Times New Roman"/>
                <w:sz w:val="24"/>
                <w:szCs w:val="24"/>
                <w:lang w:val="sq-AL"/>
              </w:rPr>
              <w:t>1</w:t>
            </w:r>
          </w:p>
        </w:tc>
      </w:tr>
    </w:tbl>
    <w:p w:rsidR="0055356E" w:rsidRPr="005F0D4E" w:rsidRDefault="0055356E" w:rsidP="0055356E">
      <w:pPr>
        <w:ind w:firstLine="0"/>
        <w:rPr>
          <w:rFonts w:ascii="Garamond" w:hAnsi="Garamond" w:cs="Times New Roman"/>
          <w:b/>
          <w:sz w:val="24"/>
          <w:szCs w:val="24"/>
          <w:lang w:val="sq-AL"/>
        </w:rPr>
      </w:pPr>
    </w:p>
    <w:p w:rsidR="0055356E" w:rsidRPr="005F0D4E" w:rsidRDefault="0055356E" w:rsidP="0055356E">
      <w:pPr>
        <w:ind w:firstLine="0"/>
        <w:rPr>
          <w:rFonts w:ascii="Garamond" w:hAnsi="Garamond" w:cs="Times New Roman"/>
          <w:b/>
          <w:sz w:val="24"/>
          <w:szCs w:val="24"/>
          <w:lang w:val="sq-AL"/>
        </w:rPr>
      </w:pPr>
      <w:r w:rsidRPr="005F0D4E">
        <w:rPr>
          <w:rFonts w:ascii="Garamond" w:hAnsi="Garamond" w:cs="Times New Roman"/>
          <w:b/>
          <w:sz w:val="24"/>
          <w:szCs w:val="24"/>
          <w:lang w:val="sq-AL"/>
        </w:rPr>
        <w:t>Shënim: Personeli tjetër teknik sigurohet sipas nevojave nga Drejtoria e Shërbimeve Qeveritare</w:t>
      </w:r>
    </w:p>
    <w:p w:rsidR="0055356E" w:rsidRPr="005F0D4E" w:rsidRDefault="0055356E" w:rsidP="0055356E">
      <w:pPr>
        <w:ind w:firstLine="0"/>
        <w:rPr>
          <w:rFonts w:ascii="Garamond" w:hAnsi="Garamond" w:cs="Times New Roman"/>
          <w:b/>
          <w:sz w:val="24"/>
          <w:szCs w:val="24"/>
          <w:lang w:val="sq-AL"/>
        </w:rPr>
      </w:pPr>
    </w:p>
    <w:p w:rsidR="0055356E" w:rsidRPr="005F0D4E" w:rsidRDefault="0055356E" w:rsidP="0055356E">
      <w:pPr>
        <w:ind w:firstLine="720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  <w:r w:rsidRPr="005F0D4E">
        <w:rPr>
          <w:rFonts w:ascii="Garamond" w:hAnsi="Garamond" w:cs="Times New Roman"/>
          <w:b/>
          <w:sz w:val="24"/>
          <w:szCs w:val="24"/>
          <w:lang w:val="sq-AL"/>
        </w:rPr>
        <w:t>Lista nr.1</w:t>
      </w:r>
    </w:p>
    <w:p w:rsidR="0055356E" w:rsidRPr="005F0D4E" w:rsidRDefault="0055356E" w:rsidP="0055356E">
      <w:pPr>
        <w:ind w:firstLine="720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</w:p>
    <w:p w:rsidR="0055356E" w:rsidRPr="005F0D4E" w:rsidRDefault="0055356E" w:rsidP="0055356E">
      <w:pPr>
        <w:ind w:firstLine="0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5F0D4E">
        <w:rPr>
          <w:rFonts w:ascii="Garamond" w:hAnsi="Garamond" w:cs="Times New Roman"/>
          <w:b/>
          <w:sz w:val="24"/>
          <w:szCs w:val="24"/>
          <w:lang w:val="sq-AL"/>
        </w:rPr>
        <w:t>REZIDENCAT QEVERITARE, VILAT DHE OBJEKTET E TJERA NË ADMINISTRIM TË DREJTORISË SË SHËRBIMEVE QEVERITARE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b/>
          <w:sz w:val="24"/>
          <w:szCs w:val="24"/>
          <w:lang w:val="sq-AL"/>
        </w:rPr>
      </w:pPr>
    </w:p>
    <w:p w:rsidR="0055356E" w:rsidRPr="005F0D4E" w:rsidRDefault="0055356E" w:rsidP="0055356E">
      <w:pPr>
        <w:ind w:firstLine="720"/>
        <w:rPr>
          <w:rFonts w:ascii="Garamond" w:hAnsi="Garamond" w:cs="Times New Roman"/>
          <w:b/>
          <w:sz w:val="24"/>
          <w:szCs w:val="24"/>
          <w:lang w:val="sq-AL"/>
        </w:rPr>
      </w:pPr>
      <w:r w:rsidRPr="005F0D4E">
        <w:rPr>
          <w:rFonts w:ascii="Garamond" w:hAnsi="Garamond" w:cs="Times New Roman"/>
          <w:b/>
          <w:sz w:val="24"/>
          <w:szCs w:val="24"/>
          <w:lang w:val="sq-AL"/>
        </w:rPr>
        <w:t>I. Për rrethin e Tiranës</w:t>
      </w:r>
    </w:p>
    <w:p w:rsidR="0055356E" w:rsidRPr="005F0D4E" w:rsidRDefault="0055356E" w:rsidP="0055356E">
      <w:pPr>
        <w:ind w:left="720" w:firstLine="0"/>
        <w:jc w:val="both"/>
        <w:rPr>
          <w:rFonts w:ascii="Garamond" w:hAnsi="Garamond" w:cs="Times New Roman"/>
          <w:b/>
          <w:sz w:val="24"/>
          <w:szCs w:val="24"/>
          <w:lang w:val="sq-AL"/>
        </w:rPr>
      </w:pP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1. Pallati i Brigadave me të gjitha anekset e territorin përreth.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2. Shtëpia e Pritjes nr.4 me gjithë territorin përreth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3. Objekti nr.5 me gjithë territorin përreth.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4. Pallati i Kongreseve me gjithë territorin përreth.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5. Vila nr.30 me gjithë territorin përreth.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 xml:space="preserve">6. Vila nr.31 me të gjitha anekset e territorin përreth. 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7. Bar Restorant “Tirana” dhe serat.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8. Objekti nr.32/1 me gjithë territorin përreth.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9. Objekti nr.42.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 xml:space="preserve">10. Grupi i vilave gjermane dhe territori përreth. 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 xml:space="preserve">11. Magazinat industriale dhe territori përreth. 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12. Parku i mjeteve të drejtorisë.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13. Berberi dhe kioska industriale.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 xml:space="preserve">14. Shtëpia e Pritjes nr.1 në Dajt dhe territori përreth. 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15. Shtëpia e Pritjes nr.2 në Dajt dhe territori përreth.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b/>
          <w:sz w:val="24"/>
          <w:szCs w:val="24"/>
          <w:lang w:val="sq-AL"/>
        </w:rPr>
      </w:pPr>
      <w:r w:rsidRPr="005F0D4E">
        <w:rPr>
          <w:rFonts w:ascii="Garamond" w:hAnsi="Garamond" w:cs="Times New Roman"/>
          <w:b/>
          <w:sz w:val="24"/>
          <w:szCs w:val="24"/>
          <w:lang w:val="sq-AL"/>
        </w:rPr>
        <w:t>II. Për rrethin e Durrësit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1. Vila kodër dhe territori përreth.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 xml:space="preserve">2. Vila nr.5 në Plazh Durrës dhe territori përreth. 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 xml:space="preserve">3. Vila nr.6 në Plazh Durrës dhe territori përreth. 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 xml:space="preserve">4. Vila nr.11 në Plazh Durrës e territori përreth. 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 xml:space="preserve">5. Vila nr. 13 në Plazh Durrës e territori përreth. 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 xml:space="preserve">6. Vila nr.18/1 në Plazh Durrës dhe territori përreth. 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 xml:space="preserve">7. Vila nr.20 në Plazh Durrës dhe territori përreth. 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 xml:space="preserve">8. Vila nr.23 në Plazh Durrës dhe territori përreth. 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 xml:space="preserve">9. Vila nr.29 në Plazh Durrës dhe territori përreth. 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10. Vila nr.30 në Plazh Durrës dhe territori përreth.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11. Restoranti (Stabilimenti i ri).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12. Kaldaja.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13. Godina e zyrave.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14. Godina e repartit ushtarak.</w:t>
      </w:r>
    </w:p>
    <w:p w:rsidR="0055356E" w:rsidRPr="005F0D4E" w:rsidRDefault="0055356E" w:rsidP="0055356E">
      <w:pPr>
        <w:ind w:left="720" w:firstLine="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15. Sera, mjediset e shërbimit pranë vilës nr.5 e 23 e territori i gjelbëruar përreth bllokut të vilave.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b/>
          <w:sz w:val="24"/>
          <w:szCs w:val="24"/>
          <w:lang w:val="sq-AL"/>
        </w:rPr>
      </w:pPr>
      <w:r w:rsidRPr="005F0D4E">
        <w:rPr>
          <w:rFonts w:ascii="Garamond" w:hAnsi="Garamond" w:cs="Times New Roman"/>
          <w:b/>
          <w:sz w:val="24"/>
          <w:szCs w:val="24"/>
          <w:lang w:val="sq-AL"/>
        </w:rPr>
        <w:t>III. Për rrethin e Pogradecit e Korçës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1. Vila nr.1, nr.2, nr.3, nr.4, nr.5, si dhe territori përreth, brenda rrethimit.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2. Klubi Pogradec.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3. Godina e Gardës.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lastRenderedPageBreak/>
        <w:t>4. Vila nr.2 në Korçë e territori përreth.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b/>
          <w:sz w:val="24"/>
          <w:szCs w:val="24"/>
          <w:lang w:val="sq-AL"/>
        </w:rPr>
      </w:pPr>
      <w:r w:rsidRPr="005F0D4E">
        <w:rPr>
          <w:rFonts w:ascii="Garamond" w:hAnsi="Garamond" w:cs="Times New Roman"/>
          <w:b/>
          <w:sz w:val="24"/>
          <w:szCs w:val="24"/>
          <w:lang w:val="sq-AL"/>
        </w:rPr>
        <w:t>IV. Për rrethin e Vlorës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1. Vila nr. 1 e territori përreth, përfshirë anekset për plazh.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2. Vila nr.2 e territori përreth.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3. Vila nr.6 e nr.9 e territori përreth.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4. Vila në Dhërmi e territori përreth.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b/>
          <w:sz w:val="24"/>
          <w:szCs w:val="24"/>
          <w:lang w:val="sq-AL"/>
        </w:rPr>
      </w:pPr>
      <w:r w:rsidRPr="005F0D4E">
        <w:rPr>
          <w:rFonts w:ascii="Garamond" w:hAnsi="Garamond" w:cs="Times New Roman"/>
          <w:b/>
          <w:sz w:val="24"/>
          <w:szCs w:val="24"/>
          <w:lang w:val="sq-AL"/>
        </w:rPr>
        <w:t>V. Për rrethin e Shkodrës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1. Shtëpia e Pritjes nr. 1 e territori përreth.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2. Shtëpia e Pritjes në Velipojë e territori përreth.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b/>
          <w:sz w:val="24"/>
          <w:szCs w:val="24"/>
          <w:lang w:val="sq-AL"/>
        </w:rPr>
      </w:pPr>
      <w:r w:rsidRPr="005F0D4E">
        <w:rPr>
          <w:rFonts w:ascii="Garamond" w:hAnsi="Garamond" w:cs="Times New Roman"/>
          <w:b/>
          <w:sz w:val="24"/>
          <w:szCs w:val="24"/>
          <w:lang w:val="sq-AL"/>
        </w:rPr>
        <w:t>VI. Për rrethin e Elbasanit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1. Shtëpia e Pritjes e territori përreth.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5F0D4E">
        <w:rPr>
          <w:rFonts w:ascii="Garamond" w:hAnsi="Garamond" w:cs="Times New Roman"/>
          <w:b/>
          <w:bCs/>
          <w:sz w:val="24"/>
          <w:szCs w:val="24"/>
          <w:lang w:val="sq-AL"/>
        </w:rPr>
        <w:t>VII. Për rrethin e Lushnjës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1. Shtëpia e Pritjes në Divjakë e territori përreth.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5F0D4E">
        <w:rPr>
          <w:rFonts w:ascii="Garamond" w:hAnsi="Garamond" w:cs="Times New Roman"/>
          <w:b/>
          <w:bCs/>
          <w:sz w:val="24"/>
          <w:szCs w:val="24"/>
          <w:lang w:val="sq-AL"/>
        </w:rPr>
        <w:t>VIII. Për rrethin e Gjirokastrës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1. Shtëpia e Pritjes e territori përreth.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5F0D4E">
        <w:rPr>
          <w:rFonts w:ascii="Garamond" w:hAnsi="Garamond" w:cs="Times New Roman"/>
          <w:b/>
          <w:bCs/>
          <w:sz w:val="24"/>
          <w:szCs w:val="24"/>
          <w:lang w:val="sq-AL"/>
        </w:rPr>
        <w:t>IX. Për rrethin e Sarandës</w:t>
      </w:r>
    </w:p>
    <w:p w:rsidR="0055356E" w:rsidRPr="005F0D4E" w:rsidRDefault="0055356E" w:rsidP="0055356E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F0D4E">
        <w:rPr>
          <w:rFonts w:ascii="Garamond" w:hAnsi="Garamond" w:cs="Times New Roman"/>
          <w:sz w:val="24"/>
          <w:szCs w:val="24"/>
          <w:lang w:val="sq-AL"/>
        </w:rPr>
        <w:t>1. Shtëpia e Pritjes e territori përreth.</w:t>
      </w:r>
    </w:p>
    <w:p w:rsidR="0055356E" w:rsidRPr="005F0D4E" w:rsidRDefault="0055356E" w:rsidP="0055356E">
      <w:pPr>
        <w:ind w:firstLine="720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:rsidR="00195364" w:rsidRPr="005F0D4E" w:rsidRDefault="00195364">
      <w:pPr>
        <w:rPr>
          <w:rFonts w:ascii="Garamond" w:hAnsi="Garamond"/>
          <w:sz w:val="24"/>
          <w:szCs w:val="24"/>
        </w:rPr>
      </w:pPr>
    </w:p>
    <w:sectPr w:rsidR="00195364" w:rsidRPr="005F0D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F7C65" w:rsidRDefault="000F7C65" w:rsidP="000D101C">
      <w:r>
        <w:separator/>
      </w:r>
    </w:p>
  </w:endnote>
  <w:endnote w:type="continuationSeparator" w:id="0">
    <w:p w:rsidR="000F7C65" w:rsidRDefault="000F7C65" w:rsidP="000D10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F7C65" w:rsidRDefault="000F7C65" w:rsidP="000D101C">
      <w:r>
        <w:separator/>
      </w:r>
    </w:p>
  </w:footnote>
  <w:footnote w:type="continuationSeparator" w:id="0">
    <w:p w:rsidR="000F7C65" w:rsidRDefault="000F7C65" w:rsidP="000D101C">
      <w:r>
        <w:continuationSeparator/>
      </w:r>
    </w:p>
  </w:footnote>
  <w:footnote w:id="1">
    <w:p w:rsidR="000D101C" w:rsidRPr="000D101C" w:rsidRDefault="000D101C" w:rsidP="000D101C">
      <w:pPr>
        <w:autoSpaceDE w:val="0"/>
        <w:autoSpaceDN w:val="0"/>
        <w:adjustRightInd w:val="0"/>
        <w:jc w:val="both"/>
        <w:rPr>
          <w:rFonts w:ascii="Garamond" w:hAnsi="Garamond" w:cs="Calibri"/>
          <w:i/>
          <w:color w:val="000000"/>
          <w:sz w:val="24"/>
          <w:szCs w:val="24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 w:rsidRPr="000D101C">
        <w:rPr>
          <w:rFonts w:ascii="Garamond" w:hAnsi="Garamond"/>
          <w:sz w:val="24"/>
          <w:szCs w:val="24"/>
        </w:rPr>
        <w:t>Vendimi</w:t>
      </w:r>
      <w:proofErr w:type="spellEnd"/>
      <w:r w:rsidRPr="000D101C">
        <w:rPr>
          <w:rFonts w:ascii="Garamond" w:hAnsi="Garamond"/>
          <w:sz w:val="24"/>
          <w:szCs w:val="24"/>
        </w:rPr>
        <w:t xml:space="preserve"> nr. 563, </w:t>
      </w:r>
      <w:proofErr w:type="spellStart"/>
      <w:r w:rsidRPr="000D101C">
        <w:rPr>
          <w:rFonts w:ascii="Garamond" w:hAnsi="Garamond"/>
          <w:sz w:val="24"/>
          <w:szCs w:val="24"/>
        </w:rPr>
        <w:t>dat</w:t>
      </w:r>
      <w:r>
        <w:rPr>
          <w:rFonts w:ascii="Garamond" w:hAnsi="Garamond"/>
          <w:sz w:val="24"/>
          <w:szCs w:val="24"/>
        </w:rPr>
        <w:t>ë</w:t>
      </w:r>
      <w:proofErr w:type="spellEnd"/>
      <w:r w:rsidRPr="000D101C">
        <w:rPr>
          <w:rFonts w:ascii="Garamond" w:hAnsi="Garamond"/>
          <w:sz w:val="24"/>
          <w:szCs w:val="24"/>
        </w:rPr>
        <w:t xml:space="preserve"> 8.10.2025, </w:t>
      </w:r>
      <w:proofErr w:type="spellStart"/>
      <w:r w:rsidRPr="000D101C">
        <w:rPr>
          <w:rFonts w:ascii="Garamond" w:hAnsi="Garamond"/>
          <w:sz w:val="24"/>
          <w:szCs w:val="24"/>
        </w:rPr>
        <w:t>botuar</w:t>
      </w:r>
      <w:proofErr w:type="spellEnd"/>
      <w:r w:rsidRPr="000D101C">
        <w:rPr>
          <w:rFonts w:ascii="Garamond" w:hAnsi="Garamond"/>
          <w:sz w:val="24"/>
          <w:szCs w:val="24"/>
        </w:rPr>
        <w:t xml:space="preserve"> </w:t>
      </w:r>
      <w:proofErr w:type="spellStart"/>
      <w:r w:rsidRPr="000D101C">
        <w:rPr>
          <w:rFonts w:ascii="Garamond" w:hAnsi="Garamond"/>
          <w:sz w:val="24"/>
          <w:szCs w:val="24"/>
        </w:rPr>
        <w:t>n</w:t>
      </w:r>
      <w:r>
        <w:rPr>
          <w:rFonts w:ascii="Garamond" w:hAnsi="Garamond"/>
          <w:sz w:val="24"/>
          <w:szCs w:val="24"/>
        </w:rPr>
        <w:t>ë</w:t>
      </w:r>
      <w:proofErr w:type="spellEnd"/>
      <w:r w:rsidRPr="000D101C">
        <w:rPr>
          <w:rFonts w:ascii="Garamond" w:hAnsi="Garamond"/>
          <w:sz w:val="24"/>
          <w:szCs w:val="24"/>
        </w:rPr>
        <w:t xml:space="preserve"> F.Z nr. 185, </w:t>
      </w:r>
      <w:proofErr w:type="spellStart"/>
      <w:r w:rsidRPr="000D101C">
        <w:rPr>
          <w:rFonts w:ascii="Garamond" w:hAnsi="Garamond"/>
          <w:sz w:val="24"/>
          <w:szCs w:val="24"/>
        </w:rPr>
        <w:t>dat</w:t>
      </w:r>
      <w:r>
        <w:rPr>
          <w:rFonts w:ascii="Garamond" w:hAnsi="Garamond"/>
          <w:sz w:val="24"/>
          <w:szCs w:val="24"/>
        </w:rPr>
        <w:t>ë</w:t>
      </w:r>
      <w:proofErr w:type="spellEnd"/>
      <w:r w:rsidRPr="000D101C">
        <w:rPr>
          <w:rFonts w:ascii="Garamond" w:hAnsi="Garamond"/>
          <w:sz w:val="24"/>
          <w:szCs w:val="24"/>
        </w:rPr>
        <w:t xml:space="preserve"> 10.10.2025 </w:t>
      </w:r>
      <w:proofErr w:type="spellStart"/>
      <w:r w:rsidRPr="000D101C">
        <w:rPr>
          <w:rFonts w:ascii="Garamond" w:hAnsi="Garamond"/>
          <w:sz w:val="24"/>
          <w:szCs w:val="24"/>
        </w:rPr>
        <w:t>n</w:t>
      </w:r>
      <w:r>
        <w:rPr>
          <w:rFonts w:ascii="Garamond" w:hAnsi="Garamond"/>
          <w:sz w:val="24"/>
          <w:szCs w:val="24"/>
        </w:rPr>
        <w:t>ë</w:t>
      </w:r>
      <w:proofErr w:type="spellEnd"/>
      <w:r w:rsidRPr="000D101C">
        <w:rPr>
          <w:rFonts w:ascii="Garamond" w:hAnsi="Garamond"/>
          <w:sz w:val="24"/>
          <w:szCs w:val="24"/>
        </w:rPr>
        <w:t xml:space="preserve"> </w:t>
      </w:r>
      <w:proofErr w:type="spellStart"/>
      <w:r w:rsidRPr="000D101C">
        <w:rPr>
          <w:rFonts w:ascii="Garamond" w:hAnsi="Garamond"/>
          <w:sz w:val="24"/>
          <w:szCs w:val="24"/>
        </w:rPr>
        <w:t>Kreun</w:t>
      </w:r>
      <w:proofErr w:type="spellEnd"/>
      <w:r w:rsidRPr="000D101C">
        <w:rPr>
          <w:rFonts w:ascii="Garamond" w:hAnsi="Garamond"/>
          <w:sz w:val="24"/>
          <w:szCs w:val="24"/>
        </w:rPr>
        <w:t xml:space="preserve"> II </w:t>
      </w:r>
      <w:proofErr w:type="spellStart"/>
      <w:r w:rsidRPr="000D101C">
        <w:rPr>
          <w:rFonts w:ascii="Garamond" w:hAnsi="Garamond"/>
          <w:sz w:val="24"/>
          <w:szCs w:val="24"/>
        </w:rPr>
        <w:t>shprehet</w:t>
      </w:r>
      <w:proofErr w:type="spellEnd"/>
      <w:r w:rsidRPr="000D101C">
        <w:rPr>
          <w:rFonts w:ascii="Garamond" w:hAnsi="Garamond"/>
          <w:sz w:val="24"/>
          <w:szCs w:val="24"/>
        </w:rPr>
        <w:t xml:space="preserve">: </w:t>
      </w:r>
      <w:r w:rsidRPr="000D101C">
        <w:rPr>
          <w:rFonts w:ascii="Garamond" w:hAnsi="Garamond"/>
          <w:i/>
          <w:sz w:val="24"/>
          <w:szCs w:val="24"/>
        </w:rPr>
        <w:t>“</w:t>
      </w:r>
      <w:r w:rsidRPr="000D101C">
        <w:rPr>
          <w:rFonts w:ascii="Garamond" w:hAnsi="Garamond" w:cs="Calibri"/>
          <w:i/>
          <w:color w:val="000000"/>
          <w:sz w:val="24"/>
          <w:szCs w:val="24"/>
        </w:rPr>
        <w:t xml:space="preserve">II. </w:t>
      </w:r>
      <w:proofErr w:type="spellStart"/>
      <w:r w:rsidRPr="000D101C">
        <w:rPr>
          <w:rFonts w:ascii="Garamond" w:hAnsi="Garamond" w:cs="Calibri"/>
          <w:i/>
          <w:color w:val="000000"/>
          <w:sz w:val="24"/>
          <w:szCs w:val="24"/>
        </w:rPr>
        <w:t>Funksioni</w:t>
      </w:r>
      <w:proofErr w:type="spellEnd"/>
      <w:r w:rsidRPr="000D101C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0D101C">
        <w:rPr>
          <w:rFonts w:ascii="Garamond" w:hAnsi="Garamond" w:cs="Calibri"/>
          <w:i/>
          <w:color w:val="000000"/>
          <w:sz w:val="24"/>
          <w:szCs w:val="24"/>
        </w:rPr>
        <w:t>i</w:t>
      </w:r>
      <w:proofErr w:type="spellEnd"/>
      <w:r w:rsidRPr="000D101C">
        <w:rPr>
          <w:rFonts w:ascii="Garamond" w:hAnsi="Garamond" w:cs="Calibri"/>
          <w:i/>
          <w:color w:val="000000"/>
          <w:sz w:val="24"/>
          <w:szCs w:val="24"/>
        </w:rPr>
        <w:t xml:space="preserve"> DSHQ-</w:t>
      </w:r>
      <w:proofErr w:type="spellStart"/>
      <w:r w:rsidRPr="000D101C">
        <w:rPr>
          <w:rFonts w:ascii="Garamond" w:hAnsi="Garamond" w:cs="Calibri"/>
          <w:i/>
          <w:color w:val="000000"/>
          <w:sz w:val="24"/>
          <w:szCs w:val="24"/>
        </w:rPr>
        <w:t>së</w:t>
      </w:r>
      <w:proofErr w:type="spellEnd"/>
      <w:r w:rsidRPr="000D101C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0D101C">
        <w:rPr>
          <w:rFonts w:ascii="Garamond" w:hAnsi="Garamond" w:cs="Calibri"/>
          <w:i/>
          <w:color w:val="000000"/>
          <w:sz w:val="24"/>
          <w:szCs w:val="24"/>
        </w:rPr>
        <w:t>për</w:t>
      </w:r>
      <w:proofErr w:type="spellEnd"/>
      <w:r w:rsidRPr="000D101C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0D101C">
        <w:rPr>
          <w:rFonts w:ascii="Garamond" w:hAnsi="Garamond" w:cs="Calibri"/>
          <w:i/>
          <w:color w:val="000000"/>
          <w:sz w:val="24"/>
          <w:szCs w:val="24"/>
        </w:rPr>
        <w:t>blerjen</w:t>
      </w:r>
      <w:proofErr w:type="spellEnd"/>
      <w:r w:rsidRPr="000D101C">
        <w:rPr>
          <w:rFonts w:ascii="Garamond" w:hAnsi="Garamond" w:cs="Calibri"/>
          <w:i/>
          <w:color w:val="000000"/>
          <w:sz w:val="24"/>
          <w:szCs w:val="24"/>
        </w:rPr>
        <w:t xml:space="preserve"> e </w:t>
      </w:r>
      <w:proofErr w:type="spellStart"/>
      <w:r w:rsidRPr="000D101C">
        <w:rPr>
          <w:rFonts w:ascii="Garamond" w:hAnsi="Garamond" w:cs="Calibri"/>
          <w:i/>
          <w:color w:val="000000"/>
          <w:sz w:val="24"/>
          <w:szCs w:val="24"/>
        </w:rPr>
        <w:t>biletave</w:t>
      </w:r>
      <w:proofErr w:type="spellEnd"/>
      <w:r w:rsidRPr="000D101C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0D101C">
        <w:rPr>
          <w:rFonts w:ascii="Garamond" w:hAnsi="Garamond" w:cs="Calibri"/>
          <w:i/>
          <w:color w:val="000000"/>
          <w:sz w:val="24"/>
          <w:szCs w:val="24"/>
        </w:rPr>
        <w:t>në</w:t>
      </w:r>
      <w:proofErr w:type="spellEnd"/>
      <w:r w:rsidRPr="000D101C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0D101C">
        <w:rPr>
          <w:rFonts w:ascii="Garamond" w:hAnsi="Garamond" w:cs="Calibri"/>
          <w:i/>
          <w:color w:val="000000"/>
          <w:sz w:val="24"/>
          <w:szCs w:val="24"/>
        </w:rPr>
        <w:t>fushën</w:t>
      </w:r>
      <w:proofErr w:type="spellEnd"/>
      <w:r w:rsidRPr="000D101C">
        <w:rPr>
          <w:rFonts w:ascii="Garamond" w:hAnsi="Garamond" w:cs="Calibri"/>
          <w:i/>
          <w:color w:val="000000"/>
          <w:sz w:val="24"/>
          <w:szCs w:val="24"/>
        </w:rPr>
        <w:t xml:space="preserve"> e </w:t>
      </w:r>
      <w:proofErr w:type="spellStart"/>
      <w:r w:rsidRPr="000D101C">
        <w:rPr>
          <w:rFonts w:ascii="Garamond" w:hAnsi="Garamond" w:cs="Calibri"/>
          <w:i/>
          <w:color w:val="000000"/>
          <w:sz w:val="24"/>
          <w:szCs w:val="24"/>
        </w:rPr>
        <w:t>transportit</w:t>
      </w:r>
      <w:proofErr w:type="spellEnd"/>
      <w:r w:rsidRPr="000D101C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0D101C">
        <w:rPr>
          <w:rFonts w:ascii="Garamond" w:hAnsi="Garamond" w:cs="Calibri"/>
          <w:i/>
          <w:color w:val="000000"/>
          <w:sz w:val="24"/>
          <w:szCs w:val="24"/>
        </w:rPr>
        <w:t>ajror</w:t>
      </w:r>
      <w:proofErr w:type="spellEnd"/>
      <w:r w:rsidRPr="000D101C">
        <w:rPr>
          <w:rFonts w:ascii="Garamond" w:hAnsi="Garamond" w:cs="Calibri"/>
          <w:i/>
          <w:color w:val="000000"/>
          <w:sz w:val="24"/>
          <w:szCs w:val="24"/>
        </w:rPr>
        <w:t xml:space="preserve">, </w:t>
      </w:r>
      <w:proofErr w:type="spellStart"/>
      <w:r w:rsidRPr="000D101C">
        <w:rPr>
          <w:rFonts w:ascii="Garamond" w:hAnsi="Garamond" w:cs="Calibri"/>
          <w:i/>
          <w:color w:val="000000"/>
          <w:sz w:val="24"/>
          <w:szCs w:val="24"/>
        </w:rPr>
        <w:t>si</w:t>
      </w:r>
      <w:proofErr w:type="spellEnd"/>
      <w:r w:rsidRPr="000D101C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0D101C">
        <w:rPr>
          <w:rFonts w:ascii="Garamond" w:hAnsi="Garamond" w:cs="Calibri"/>
          <w:i/>
          <w:color w:val="000000"/>
          <w:sz w:val="24"/>
          <w:szCs w:val="24"/>
        </w:rPr>
        <w:t>dhe</w:t>
      </w:r>
      <w:proofErr w:type="spellEnd"/>
      <w:r w:rsidRPr="000D101C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0D101C">
        <w:rPr>
          <w:rFonts w:ascii="Garamond" w:hAnsi="Garamond" w:cs="Calibri"/>
          <w:i/>
          <w:color w:val="000000"/>
          <w:sz w:val="24"/>
          <w:szCs w:val="24"/>
        </w:rPr>
        <w:t>rezervimin</w:t>
      </w:r>
      <w:proofErr w:type="spellEnd"/>
      <w:r w:rsidRPr="000D101C">
        <w:rPr>
          <w:rFonts w:ascii="Garamond" w:hAnsi="Garamond" w:cs="Calibri"/>
          <w:i/>
          <w:color w:val="000000"/>
          <w:sz w:val="24"/>
          <w:szCs w:val="24"/>
        </w:rPr>
        <w:t xml:space="preserve">, </w:t>
      </w:r>
      <w:proofErr w:type="spellStart"/>
      <w:r w:rsidRPr="000D101C">
        <w:rPr>
          <w:rFonts w:ascii="Garamond" w:hAnsi="Garamond" w:cs="Calibri"/>
          <w:i/>
          <w:color w:val="000000"/>
          <w:sz w:val="24"/>
          <w:szCs w:val="24"/>
        </w:rPr>
        <w:t>blerjen</w:t>
      </w:r>
      <w:proofErr w:type="spellEnd"/>
      <w:r w:rsidRPr="000D101C">
        <w:rPr>
          <w:rFonts w:ascii="Garamond" w:hAnsi="Garamond" w:cs="Calibri"/>
          <w:i/>
          <w:color w:val="000000"/>
          <w:sz w:val="24"/>
          <w:szCs w:val="24"/>
        </w:rPr>
        <w:t xml:space="preserve"> e </w:t>
      </w:r>
      <w:proofErr w:type="spellStart"/>
      <w:r w:rsidRPr="000D101C">
        <w:rPr>
          <w:rFonts w:ascii="Garamond" w:hAnsi="Garamond" w:cs="Calibri"/>
          <w:i/>
          <w:color w:val="000000"/>
          <w:sz w:val="24"/>
          <w:szCs w:val="24"/>
        </w:rPr>
        <w:t>shërbimeve</w:t>
      </w:r>
      <w:proofErr w:type="spellEnd"/>
      <w:r w:rsidRPr="000D101C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0D101C">
        <w:rPr>
          <w:rFonts w:ascii="Garamond" w:hAnsi="Garamond" w:cs="Calibri"/>
          <w:i/>
          <w:color w:val="000000"/>
          <w:sz w:val="24"/>
          <w:szCs w:val="24"/>
        </w:rPr>
        <w:t>të</w:t>
      </w:r>
      <w:proofErr w:type="spellEnd"/>
      <w:r w:rsidRPr="000D101C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0D101C">
        <w:rPr>
          <w:rFonts w:ascii="Garamond" w:hAnsi="Garamond" w:cs="Calibri"/>
          <w:i/>
          <w:color w:val="000000"/>
          <w:sz w:val="24"/>
          <w:szCs w:val="24"/>
        </w:rPr>
        <w:t>akomodimit</w:t>
      </w:r>
      <w:proofErr w:type="spellEnd"/>
      <w:r w:rsidRPr="000D101C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0D101C">
        <w:rPr>
          <w:rFonts w:ascii="Garamond" w:hAnsi="Garamond" w:cs="Calibri"/>
          <w:i/>
          <w:color w:val="000000"/>
          <w:sz w:val="24"/>
          <w:szCs w:val="24"/>
        </w:rPr>
        <w:t>në</w:t>
      </w:r>
      <w:proofErr w:type="spellEnd"/>
      <w:r w:rsidRPr="000D101C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0D101C">
        <w:rPr>
          <w:rFonts w:ascii="Garamond" w:hAnsi="Garamond" w:cs="Calibri"/>
          <w:i/>
          <w:color w:val="000000"/>
          <w:sz w:val="24"/>
          <w:szCs w:val="24"/>
        </w:rPr>
        <w:t>hoteleri</w:t>
      </w:r>
      <w:proofErr w:type="spellEnd"/>
      <w:r w:rsidRPr="000D101C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0D101C">
        <w:rPr>
          <w:rFonts w:ascii="Garamond" w:hAnsi="Garamond" w:cs="Calibri"/>
          <w:i/>
          <w:color w:val="000000"/>
          <w:sz w:val="24"/>
          <w:szCs w:val="24"/>
        </w:rPr>
        <w:t>jashtë</w:t>
      </w:r>
      <w:proofErr w:type="spellEnd"/>
      <w:r w:rsidRPr="000D101C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0D101C">
        <w:rPr>
          <w:rFonts w:ascii="Garamond" w:hAnsi="Garamond" w:cs="Calibri"/>
          <w:i/>
          <w:color w:val="000000"/>
          <w:sz w:val="24"/>
          <w:szCs w:val="24"/>
        </w:rPr>
        <w:t>vendit</w:t>
      </w:r>
      <w:proofErr w:type="spellEnd"/>
      <w:r w:rsidRPr="000D101C">
        <w:rPr>
          <w:rFonts w:ascii="Garamond" w:hAnsi="Garamond" w:cs="Calibri"/>
          <w:i/>
          <w:color w:val="000000"/>
          <w:sz w:val="24"/>
          <w:szCs w:val="24"/>
        </w:rPr>
        <w:t xml:space="preserve">, </w:t>
      </w:r>
      <w:proofErr w:type="spellStart"/>
      <w:r w:rsidRPr="000D101C">
        <w:rPr>
          <w:rFonts w:ascii="Garamond" w:hAnsi="Garamond" w:cs="Calibri"/>
          <w:i/>
          <w:color w:val="000000"/>
          <w:sz w:val="24"/>
          <w:szCs w:val="24"/>
        </w:rPr>
        <w:t>i</w:t>
      </w:r>
      <w:proofErr w:type="spellEnd"/>
      <w:r w:rsidRPr="000D101C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0D101C">
        <w:rPr>
          <w:rFonts w:ascii="Garamond" w:hAnsi="Garamond" w:cs="Calibri"/>
          <w:i/>
          <w:color w:val="000000"/>
          <w:sz w:val="24"/>
          <w:szCs w:val="24"/>
        </w:rPr>
        <w:t>shtuar</w:t>
      </w:r>
      <w:proofErr w:type="spellEnd"/>
      <w:r w:rsidRPr="000D101C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0D101C">
        <w:rPr>
          <w:rFonts w:ascii="Garamond" w:hAnsi="Garamond" w:cs="Calibri"/>
          <w:i/>
          <w:color w:val="000000"/>
          <w:sz w:val="24"/>
          <w:szCs w:val="24"/>
        </w:rPr>
        <w:t>sipas</w:t>
      </w:r>
      <w:proofErr w:type="spellEnd"/>
      <w:r w:rsidRPr="000D101C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0D101C">
        <w:rPr>
          <w:rFonts w:ascii="Garamond" w:hAnsi="Garamond" w:cs="Calibri"/>
          <w:i/>
          <w:color w:val="000000"/>
          <w:sz w:val="24"/>
          <w:szCs w:val="24"/>
        </w:rPr>
        <w:t>pikës</w:t>
      </w:r>
      <w:proofErr w:type="spellEnd"/>
      <w:r w:rsidRPr="000D101C">
        <w:rPr>
          <w:rFonts w:ascii="Garamond" w:hAnsi="Garamond" w:cs="Calibri"/>
          <w:i/>
          <w:color w:val="000000"/>
          <w:sz w:val="24"/>
          <w:szCs w:val="24"/>
        </w:rPr>
        <w:t xml:space="preserve"> 1, </w:t>
      </w:r>
      <w:proofErr w:type="spellStart"/>
      <w:r w:rsidRPr="000D101C">
        <w:rPr>
          <w:rFonts w:ascii="Garamond" w:hAnsi="Garamond" w:cs="Calibri"/>
          <w:i/>
          <w:color w:val="000000"/>
          <w:sz w:val="24"/>
          <w:szCs w:val="24"/>
        </w:rPr>
        <w:t>të</w:t>
      </w:r>
      <w:proofErr w:type="spellEnd"/>
      <w:r w:rsidRPr="000D101C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0D101C">
        <w:rPr>
          <w:rFonts w:ascii="Garamond" w:hAnsi="Garamond" w:cs="Calibri"/>
          <w:i/>
          <w:color w:val="000000"/>
          <w:sz w:val="24"/>
          <w:szCs w:val="24"/>
        </w:rPr>
        <w:t>këtij</w:t>
      </w:r>
      <w:proofErr w:type="spellEnd"/>
      <w:r w:rsidRPr="000D101C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0D101C">
        <w:rPr>
          <w:rFonts w:ascii="Garamond" w:hAnsi="Garamond" w:cs="Calibri"/>
          <w:i/>
          <w:color w:val="000000"/>
          <w:sz w:val="24"/>
          <w:szCs w:val="24"/>
        </w:rPr>
        <w:t>vendimi</w:t>
      </w:r>
      <w:proofErr w:type="spellEnd"/>
      <w:r w:rsidRPr="000D101C">
        <w:rPr>
          <w:rFonts w:ascii="Garamond" w:hAnsi="Garamond" w:cs="Calibri"/>
          <w:i/>
          <w:color w:val="000000"/>
          <w:sz w:val="24"/>
          <w:szCs w:val="24"/>
        </w:rPr>
        <w:t xml:space="preserve">, do </w:t>
      </w:r>
      <w:proofErr w:type="spellStart"/>
      <w:r w:rsidRPr="000D101C">
        <w:rPr>
          <w:rFonts w:ascii="Garamond" w:hAnsi="Garamond" w:cs="Calibri"/>
          <w:i/>
          <w:color w:val="000000"/>
          <w:sz w:val="24"/>
          <w:szCs w:val="24"/>
        </w:rPr>
        <w:t>të</w:t>
      </w:r>
      <w:proofErr w:type="spellEnd"/>
      <w:r w:rsidRPr="000D101C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0D101C">
        <w:rPr>
          <w:rFonts w:ascii="Garamond" w:hAnsi="Garamond" w:cs="Calibri"/>
          <w:i/>
          <w:color w:val="000000"/>
          <w:sz w:val="24"/>
          <w:szCs w:val="24"/>
        </w:rPr>
        <w:t>zbatohet</w:t>
      </w:r>
      <w:proofErr w:type="spellEnd"/>
      <w:r w:rsidRPr="000D101C">
        <w:rPr>
          <w:rFonts w:ascii="Garamond" w:hAnsi="Garamond" w:cs="Calibri"/>
          <w:i/>
          <w:color w:val="000000"/>
          <w:sz w:val="24"/>
          <w:szCs w:val="24"/>
        </w:rPr>
        <w:t xml:space="preserve"> duke </w:t>
      </w:r>
      <w:proofErr w:type="spellStart"/>
      <w:r w:rsidRPr="000D101C">
        <w:rPr>
          <w:rFonts w:ascii="Garamond" w:hAnsi="Garamond" w:cs="Calibri"/>
          <w:i/>
          <w:color w:val="000000"/>
          <w:sz w:val="24"/>
          <w:szCs w:val="24"/>
        </w:rPr>
        <w:t>filluar</w:t>
      </w:r>
      <w:proofErr w:type="spellEnd"/>
      <w:r w:rsidRPr="000D101C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0D101C">
        <w:rPr>
          <w:rFonts w:ascii="Garamond" w:hAnsi="Garamond" w:cs="Calibri"/>
          <w:i/>
          <w:color w:val="000000"/>
          <w:sz w:val="24"/>
          <w:szCs w:val="24"/>
        </w:rPr>
        <w:t>nga</w:t>
      </w:r>
      <w:proofErr w:type="spellEnd"/>
      <w:r w:rsidRPr="000D101C">
        <w:rPr>
          <w:rFonts w:ascii="Garamond" w:hAnsi="Garamond" w:cs="Calibri"/>
          <w:i/>
          <w:color w:val="000000"/>
          <w:sz w:val="24"/>
          <w:szCs w:val="24"/>
        </w:rPr>
        <w:t xml:space="preserve"> data 1 </w:t>
      </w:r>
      <w:proofErr w:type="spellStart"/>
      <w:r w:rsidRPr="000D101C">
        <w:rPr>
          <w:rFonts w:ascii="Garamond" w:hAnsi="Garamond" w:cs="Calibri"/>
          <w:i/>
          <w:color w:val="000000"/>
          <w:sz w:val="24"/>
          <w:szCs w:val="24"/>
        </w:rPr>
        <w:t>janar</w:t>
      </w:r>
      <w:proofErr w:type="spellEnd"/>
      <w:r w:rsidRPr="000D101C">
        <w:rPr>
          <w:rFonts w:ascii="Garamond" w:hAnsi="Garamond" w:cs="Calibri"/>
          <w:i/>
          <w:color w:val="000000"/>
          <w:sz w:val="24"/>
          <w:szCs w:val="24"/>
        </w:rPr>
        <w:t xml:space="preserve"> 2026. Deri </w:t>
      </w:r>
      <w:proofErr w:type="spellStart"/>
      <w:r w:rsidRPr="000D101C">
        <w:rPr>
          <w:rFonts w:ascii="Garamond" w:hAnsi="Garamond" w:cs="Calibri"/>
          <w:i/>
          <w:color w:val="000000"/>
          <w:sz w:val="24"/>
          <w:szCs w:val="24"/>
        </w:rPr>
        <w:t>në</w:t>
      </w:r>
      <w:proofErr w:type="spellEnd"/>
      <w:r w:rsidRPr="000D101C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0D101C">
        <w:rPr>
          <w:rFonts w:ascii="Garamond" w:hAnsi="Garamond" w:cs="Calibri"/>
          <w:i/>
          <w:color w:val="000000"/>
          <w:sz w:val="24"/>
          <w:szCs w:val="24"/>
        </w:rPr>
        <w:t>atë</w:t>
      </w:r>
      <w:proofErr w:type="spellEnd"/>
      <w:r w:rsidRPr="000D101C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0D101C">
        <w:rPr>
          <w:rFonts w:ascii="Garamond" w:hAnsi="Garamond" w:cs="Calibri"/>
          <w:i/>
          <w:color w:val="000000"/>
          <w:sz w:val="24"/>
          <w:szCs w:val="24"/>
        </w:rPr>
        <w:t>datë</w:t>
      </w:r>
      <w:proofErr w:type="spellEnd"/>
      <w:r w:rsidRPr="000D101C">
        <w:rPr>
          <w:rFonts w:ascii="Garamond" w:hAnsi="Garamond" w:cs="Calibri"/>
          <w:i/>
          <w:color w:val="000000"/>
          <w:sz w:val="24"/>
          <w:szCs w:val="24"/>
        </w:rPr>
        <w:t xml:space="preserve">, </w:t>
      </w:r>
      <w:proofErr w:type="spellStart"/>
      <w:r w:rsidRPr="000D101C">
        <w:rPr>
          <w:rFonts w:ascii="Garamond" w:hAnsi="Garamond" w:cs="Calibri"/>
          <w:i/>
          <w:color w:val="000000"/>
          <w:sz w:val="24"/>
          <w:szCs w:val="24"/>
        </w:rPr>
        <w:t>institucionet</w:t>
      </w:r>
      <w:proofErr w:type="spellEnd"/>
      <w:r w:rsidRPr="000D101C">
        <w:rPr>
          <w:rFonts w:ascii="Garamond" w:hAnsi="Garamond" w:cs="Calibri"/>
          <w:i/>
          <w:color w:val="000000"/>
          <w:sz w:val="24"/>
          <w:szCs w:val="24"/>
        </w:rPr>
        <w:t xml:space="preserve"> e </w:t>
      </w:r>
      <w:proofErr w:type="spellStart"/>
      <w:r w:rsidRPr="000D101C">
        <w:rPr>
          <w:rFonts w:ascii="Garamond" w:hAnsi="Garamond" w:cs="Calibri"/>
          <w:i/>
          <w:color w:val="000000"/>
          <w:sz w:val="24"/>
          <w:szCs w:val="24"/>
        </w:rPr>
        <w:t>përmendura</w:t>
      </w:r>
      <w:proofErr w:type="spellEnd"/>
      <w:r w:rsidRPr="000D101C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0D101C">
        <w:rPr>
          <w:rFonts w:ascii="Garamond" w:hAnsi="Garamond" w:cs="Calibri"/>
          <w:i/>
          <w:color w:val="000000"/>
          <w:sz w:val="24"/>
          <w:szCs w:val="24"/>
        </w:rPr>
        <w:t>në</w:t>
      </w:r>
      <w:proofErr w:type="spellEnd"/>
      <w:r w:rsidRPr="000D101C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0D101C">
        <w:rPr>
          <w:rFonts w:ascii="Garamond" w:hAnsi="Garamond" w:cs="Calibri"/>
          <w:i/>
          <w:color w:val="000000"/>
          <w:sz w:val="24"/>
          <w:szCs w:val="24"/>
        </w:rPr>
        <w:t>atë</w:t>
      </w:r>
      <w:proofErr w:type="spellEnd"/>
      <w:r w:rsidRPr="000D101C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0D101C">
        <w:rPr>
          <w:rFonts w:ascii="Garamond" w:hAnsi="Garamond" w:cs="Calibri"/>
          <w:i/>
          <w:color w:val="000000"/>
          <w:sz w:val="24"/>
          <w:szCs w:val="24"/>
        </w:rPr>
        <w:t>pikë</w:t>
      </w:r>
      <w:proofErr w:type="spellEnd"/>
      <w:r w:rsidRPr="000D101C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0D101C">
        <w:rPr>
          <w:rFonts w:ascii="Garamond" w:hAnsi="Garamond" w:cs="Calibri"/>
          <w:i/>
          <w:color w:val="000000"/>
          <w:sz w:val="24"/>
          <w:szCs w:val="24"/>
        </w:rPr>
        <w:t>duhet</w:t>
      </w:r>
      <w:proofErr w:type="spellEnd"/>
      <w:r w:rsidRPr="000D101C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0D101C">
        <w:rPr>
          <w:rFonts w:ascii="Garamond" w:hAnsi="Garamond" w:cs="Calibri"/>
          <w:i/>
          <w:color w:val="000000"/>
          <w:sz w:val="24"/>
          <w:szCs w:val="24"/>
        </w:rPr>
        <w:t>të</w:t>
      </w:r>
      <w:proofErr w:type="spellEnd"/>
      <w:r w:rsidRPr="000D101C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0D101C">
        <w:rPr>
          <w:rFonts w:ascii="Garamond" w:hAnsi="Garamond" w:cs="Calibri"/>
          <w:i/>
          <w:color w:val="000000"/>
          <w:sz w:val="24"/>
          <w:szCs w:val="24"/>
        </w:rPr>
        <w:t>kryejnë</w:t>
      </w:r>
      <w:proofErr w:type="spellEnd"/>
      <w:r w:rsidRPr="000D101C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0D101C">
        <w:rPr>
          <w:rFonts w:ascii="Garamond" w:hAnsi="Garamond" w:cs="Calibri"/>
          <w:i/>
          <w:color w:val="000000"/>
          <w:sz w:val="24"/>
          <w:szCs w:val="24"/>
        </w:rPr>
        <w:t>vetë</w:t>
      </w:r>
      <w:proofErr w:type="spellEnd"/>
      <w:r w:rsidRPr="000D101C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0D101C">
        <w:rPr>
          <w:rFonts w:ascii="Garamond" w:hAnsi="Garamond" w:cs="Calibri"/>
          <w:i/>
          <w:color w:val="000000"/>
          <w:sz w:val="24"/>
          <w:szCs w:val="24"/>
        </w:rPr>
        <w:t>procedurat</w:t>
      </w:r>
      <w:proofErr w:type="spellEnd"/>
      <w:r w:rsidRPr="000D101C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0D101C">
        <w:rPr>
          <w:rFonts w:ascii="Garamond" w:hAnsi="Garamond" w:cs="Calibri"/>
          <w:i/>
          <w:color w:val="000000"/>
          <w:sz w:val="24"/>
          <w:szCs w:val="24"/>
        </w:rPr>
        <w:t>përkatëse</w:t>
      </w:r>
      <w:proofErr w:type="spellEnd"/>
      <w:r w:rsidRPr="000D101C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0D101C">
        <w:rPr>
          <w:rFonts w:ascii="Garamond" w:hAnsi="Garamond" w:cs="Calibri"/>
          <w:i/>
          <w:color w:val="000000"/>
          <w:sz w:val="24"/>
          <w:szCs w:val="24"/>
        </w:rPr>
        <w:t>dhe</w:t>
      </w:r>
      <w:proofErr w:type="spellEnd"/>
      <w:r w:rsidRPr="000D101C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0D101C">
        <w:rPr>
          <w:rFonts w:ascii="Garamond" w:hAnsi="Garamond" w:cs="Calibri"/>
          <w:i/>
          <w:color w:val="000000"/>
          <w:sz w:val="24"/>
          <w:szCs w:val="24"/>
        </w:rPr>
        <w:t>brenda</w:t>
      </w:r>
      <w:proofErr w:type="spellEnd"/>
      <w:r w:rsidRPr="000D101C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0D101C">
        <w:rPr>
          <w:rFonts w:ascii="Garamond" w:hAnsi="Garamond" w:cs="Calibri"/>
          <w:i/>
          <w:color w:val="000000"/>
          <w:sz w:val="24"/>
          <w:szCs w:val="24"/>
        </w:rPr>
        <w:t>datës</w:t>
      </w:r>
      <w:proofErr w:type="spellEnd"/>
      <w:r w:rsidRPr="000D101C">
        <w:rPr>
          <w:rFonts w:ascii="Garamond" w:hAnsi="Garamond" w:cs="Calibri"/>
          <w:i/>
          <w:color w:val="000000"/>
          <w:sz w:val="24"/>
          <w:szCs w:val="24"/>
        </w:rPr>
        <w:t xml:space="preserve"> 10 </w:t>
      </w:r>
      <w:proofErr w:type="spellStart"/>
      <w:r w:rsidRPr="000D101C">
        <w:rPr>
          <w:rFonts w:ascii="Garamond" w:hAnsi="Garamond" w:cs="Calibri"/>
          <w:i/>
          <w:color w:val="000000"/>
          <w:sz w:val="24"/>
          <w:szCs w:val="24"/>
        </w:rPr>
        <w:t>dhjetor</w:t>
      </w:r>
      <w:proofErr w:type="spellEnd"/>
      <w:r w:rsidRPr="000D101C">
        <w:rPr>
          <w:rFonts w:ascii="Garamond" w:hAnsi="Garamond" w:cs="Calibri"/>
          <w:i/>
          <w:color w:val="000000"/>
          <w:sz w:val="24"/>
          <w:szCs w:val="24"/>
        </w:rPr>
        <w:t xml:space="preserve"> 2025 </w:t>
      </w:r>
      <w:proofErr w:type="spellStart"/>
      <w:r w:rsidRPr="000D101C">
        <w:rPr>
          <w:rFonts w:ascii="Garamond" w:hAnsi="Garamond" w:cs="Calibri"/>
          <w:i/>
          <w:color w:val="000000"/>
          <w:sz w:val="24"/>
          <w:szCs w:val="24"/>
        </w:rPr>
        <w:t>të</w:t>
      </w:r>
      <w:proofErr w:type="spellEnd"/>
      <w:r w:rsidRPr="000D101C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0D101C">
        <w:rPr>
          <w:rFonts w:ascii="Garamond" w:hAnsi="Garamond" w:cs="Calibri"/>
          <w:i/>
          <w:color w:val="000000"/>
          <w:sz w:val="24"/>
          <w:szCs w:val="24"/>
        </w:rPr>
        <w:t>dërgojnë</w:t>
      </w:r>
      <w:proofErr w:type="spellEnd"/>
      <w:r w:rsidRPr="000D101C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0D101C">
        <w:rPr>
          <w:rFonts w:ascii="Garamond" w:hAnsi="Garamond" w:cs="Calibri"/>
          <w:i/>
          <w:color w:val="000000"/>
          <w:sz w:val="24"/>
          <w:szCs w:val="24"/>
        </w:rPr>
        <w:t>pranë</w:t>
      </w:r>
      <w:proofErr w:type="spellEnd"/>
      <w:r w:rsidRPr="000D101C">
        <w:rPr>
          <w:rFonts w:ascii="Garamond" w:hAnsi="Garamond" w:cs="Calibri"/>
          <w:i/>
          <w:color w:val="000000"/>
          <w:sz w:val="24"/>
          <w:szCs w:val="24"/>
        </w:rPr>
        <w:t xml:space="preserve"> DSHQ-</w:t>
      </w:r>
      <w:proofErr w:type="spellStart"/>
      <w:r w:rsidRPr="000D101C">
        <w:rPr>
          <w:rFonts w:ascii="Garamond" w:hAnsi="Garamond" w:cs="Calibri"/>
          <w:i/>
          <w:color w:val="000000"/>
          <w:sz w:val="24"/>
          <w:szCs w:val="24"/>
        </w:rPr>
        <w:t>së</w:t>
      </w:r>
      <w:proofErr w:type="spellEnd"/>
      <w:r w:rsidRPr="000D101C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0D101C">
        <w:rPr>
          <w:rFonts w:ascii="Garamond" w:hAnsi="Garamond" w:cs="Calibri"/>
          <w:i/>
          <w:color w:val="000000"/>
          <w:sz w:val="24"/>
          <w:szCs w:val="24"/>
        </w:rPr>
        <w:t>të</w:t>
      </w:r>
      <w:proofErr w:type="spellEnd"/>
      <w:r w:rsidRPr="000D101C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0D101C">
        <w:rPr>
          <w:rFonts w:ascii="Garamond" w:hAnsi="Garamond" w:cs="Calibri"/>
          <w:i/>
          <w:color w:val="000000"/>
          <w:sz w:val="24"/>
          <w:szCs w:val="24"/>
        </w:rPr>
        <w:t>gjitha</w:t>
      </w:r>
      <w:proofErr w:type="spellEnd"/>
      <w:r w:rsidRPr="000D101C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0D101C">
        <w:rPr>
          <w:rFonts w:ascii="Garamond" w:hAnsi="Garamond" w:cs="Calibri"/>
          <w:i/>
          <w:color w:val="000000"/>
          <w:sz w:val="24"/>
          <w:szCs w:val="24"/>
        </w:rPr>
        <w:t>nevojat</w:t>
      </w:r>
      <w:proofErr w:type="spellEnd"/>
      <w:r w:rsidRPr="000D101C">
        <w:rPr>
          <w:rFonts w:ascii="Garamond" w:hAnsi="Garamond" w:cs="Calibri"/>
          <w:i/>
          <w:color w:val="000000"/>
          <w:sz w:val="24"/>
          <w:szCs w:val="24"/>
        </w:rPr>
        <w:t xml:space="preserve"> e </w:t>
      </w:r>
      <w:proofErr w:type="spellStart"/>
      <w:r w:rsidRPr="000D101C">
        <w:rPr>
          <w:rFonts w:ascii="Garamond" w:hAnsi="Garamond" w:cs="Calibri"/>
          <w:i/>
          <w:color w:val="000000"/>
          <w:sz w:val="24"/>
          <w:szCs w:val="24"/>
        </w:rPr>
        <w:t>tyre</w:t>
      </w:r>
      <w:proofErr w:type="spellEnd"/>
      <w:r w:rsidRPr="000D101C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0D101C">
        <w:rPr>
          <w:rFonts w:ascii="Garamond" w:hAnsi="Garamond" w:cs="Calibri"/>
          <w:i/>
          <w:color w:val="000000"/>
          <w:sz w:val="24"/>
          <w:szCs w:val="24"/>
        </w:rPr>
        <w:t>për</w:t>
      </w:r>
      <w:proofErr w:type="spellEnd"/>
      <w:r w:rsidRPr="000D101C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0D101C">
        <w:rPr>
          <w:rFonts w:ascii="Garamond" w:hAnsi="Garamond" w:cs="Calibri"/>
          <w:i/>
          <w:color w:val="000000"/>
          <w:sz w:val="24"/>
          <w:szCs w:val="24"/>
        </w:rPr>
        <w:t>periudhën</w:t>
      </w:r>
      <w:proofErr w:type="spellEnd"/>
      <w:r w:rsidRPr="000D101C">
        <w:rPr>
          <w:rFonts w:ascii="Garamond" w:hAnsi="Garamond" w:cs="Calibri"/>
          <w:i/>
          <w:color w:val="000000"/>
          <w:sz w:val="24"/>
          <w:szCs w:val="24"/>
        </w:rPr>
        <w:t xml:space="preserve"> 1 </w:t>
      </w:r>
      <w:proofErr w:type="spellStart"/>
      <w:r w:rsidRPr="000D101C">
        <w:rPr>
          <w:rFonts w:ascii="Garamond" w:hAnsi="Garamond" w:cs="Calibri"/>
          <w:i/>
          <w:color w:val="000000"/>
          <w:sz w:val="24"/>
          <w:szCs w:val="24"/>
        </w:rPr>
        <w:t>janar</w:t>
      </w:r>
      <w:proofErr w:type="spellEnd"/>
      <w:r w:rsidRPr="000D101C">
        <w:rPr>
          <w:rFonts w:ascii="Garamond" w:hAnsi="Garamond" w:cs="Calibri"/>
          <w:i/>
          <w:color w:val="000000"/>
          <w:sz w:val="24"/>
          <w:szCs w:val="24"/>
        </w:rPr>
        <w:t xml:space="preserve"> 2026 </w:t>
      </w:r>
      <w:proofErr w:type="spellStart"/>
      <w:r w:rsidRPr="000D101C">
        <w:rPr>
          <w:rFonts w:ascii="Garamond" w:hAnsi="Garamond" w:cs="Calibri"/>
          <w:i/>
          <w:color w:val="000000"/>
          <w:sz w:val="24"/>
          <w:szCs w:val="24"/>
        </w:rPr>
        <w:t>dhe</w:t>
      </w:r>
      <w:proofErr w:type="spellEnd"/>
      <w:r w:rsidRPr="000D101C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0D101C">
        <w:rPr>
          <w:rFonts w:ascii="Garamond" w:hAnsi="Garamond" w:cs="Calibri"/>
          <w:i/>
          <w:color w:val="000000"/>
          <w:sz w:val="24"/>
          <w:szCs w:val="24"/>
        </w:rPr>
        <w:t>në</w:t>
      </w:r>
      <w:proofErr w:type="spellEnd"/>
      <w:r w:rsidRPr="000D101C">
        <w:rPr>
          <w:rFonts w:ascii="Garamond" w:hAnsi="Garamond" w:cs="Calibri"/>
          <w:i/>
          <w:color w:val="000000"/>
          <w:sz w:val="24"/>
          <w:szCs w:val="24"/>
        </w:rPr>
        <w:t xml:space="preserve"> </w:t>
      </w:r>
      <w:proofErr w:type="spellStart"/>
      <w:r w:rsidRPr="000D101C">
        <w:rPr>
          <w:rFonts w:ascii="Garamond" w:hAnsi="Garamond" w:cs="Calibri"/>
          <w:i/>
          <w:color w:val="000000"/>
          <w:sz w:val="24"/>
          <w:szCs w:val="24"/>
        </w:rPr>
        <w:t>vijim</w:t>
      </w:r>
      <w:proofErr w:type="spellEnd"/>
      <w:r w:rsidRPr="000D101C">
        <w:rPr>
          <w:rFonts w:ascii="Garamond" w:hAnsi="Garamond" w:cs="Calibri"/>
          <w:i/>
          <w:color w:val="000000"/>
          <w:sz w:val="24"/>
          <w:szCs w:val="24"/>
        </w:rPr>
        <w:t>.</w:t>
      </w:r>
      <w:r w:rsidRPr="000D101C">
        <w:rPr>
          <w:rFonts w:ascii="Garamond" w:hAnsi="Garamond" w:cs="Calibri"/>
          <w:i/>
          <w:color w:val="000000"/>
          <w:sz w:val="24"/>
          <w:szCs w:val="24"/>
        </w:rPr>
        <w:t>”</w:t>
      </w:r>
    </w:p>
    <w:p w:rsidR="000D101C" w:rsidRPr="000D101C" w:rsidRDefault="000D101C">
      <w:pPr>
        <w:pStyle w:val="FootnoteText"/>
        <w:rPr>
          <w:rFonts w:ascii="Garamond" w:hAnsi="Garamond"/>
          <w:i/>
          <w:sz w:val="24"/>
          <w:szCs w:val="24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56E"/>
    <w:rsid w:val="000D101C"/>
    <w:rsid w:val="000F7C65"/>
    <w:rsid w:val="00195364"/>
    <w:rsid w:val="002D525A"/>
    <w:rsid w:val="00513890"/>
    <w:rsid w:val="0055356E"/>
    <w:rsid w:val="005F0D4E"/>
    <w:rsid w:val="00745953"/>
    <w:rsid w:val="00A35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6EFEE"/>
  <w15:chartTrackingRefBased/>
  <w15:docId w15:val="{D5D344DE-0413-4469-B814-24C8C891A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5356E"/>
    <w:pPr>
      <w:spacing w:after="0" w:line="240" w:lineRule="auto"/>
      <w:ind w:firstLine="28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5356E"/>
    <w:pPr>
      <w:spacing w:after="0" w:line="240" w:lineRule="auto"/>
      <w:ind w:firstLine="284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fiChar">
    <w:name w:val="Paragrafi Char"/>
    <w:basedOn w:val="DefaultParagraphFont"/>
    <w:link w:val="Paragrafi"/>
    <w:locked/>
    <w:rsid w:val="005F0D4E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5F0D4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AutoritetiChar">
    <w:name w:val="Autoriteti Char"/>
    <w:link w:val="Autoriteti"/>
    <w:locked/>
    <w:rsid w:val="00513890"/>
    <w:rPr>
      <w:rFonts w:ascii="CG Times" w:eastAsia="MS Mincho" w:hAnsi="CG Times" w:cs="CG Times"/>
      <w:caps/>
      <w:sz w:val="21"/>
      <w:lang w:val="en-GB"/>
    </w:rPr>
  </w:style>
  <w:style w:type="paragraph" w:customStyle="1" w:styleId="Autoriteti">
    <w:name w:val="Autoriteti"/>
    <w:next w:val="Normal"/>
    <w:link w:val="AutoritetiChar"/>
    <w:rsid w:val="00513890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D101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D101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D101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216F92-3538-440E-AC6D-71A19E3EC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2343</Words>
  <Characters>13361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15673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Valeta Kaftalli</dc:creator>
  <cp:keywords/>
  <dc:description/>
  <cp:lastModifiedBy>Rovena Lipe</cp:lastModifiedBy>
  <cp:revision>3</cp:revision>
  <dcterms:created xsi:type="dcterms:W3CDTF">2025-10-13T12:00:00Z</dcterms:created>
  <dcterms:modified xsi:type="dcterms:W3CDTF">2025-10-13T12:07:00Z</dcterms:modified>
</cp:coreProperties>
</file>