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F28" w:rsidRPr="00595DA8" w:rsidRDefault="003D1F28" w:rsidP="003D1F28">
      <w:pPr>
        <w:pStyle w:val="Akti"/>
      </w:pPr>
      <w:bookmarkStart w:id="0" w:name="_GoBack"/>
      <w:bookmarkEnd w:id="0"/>
      <w:r w:rsidRPr="00595DA8">
        <w:t>V E N D I M</w:t>
      </w:r>
    </w:p>
    <w:p w:rsidR="003D1F28" w:rsidRPr="00595DA8" w:rsidRDefault="003D1F28" w:rsidP="003D1F28">
      <w:pPr>
        <w:pStyle w:val="NumriData"/>
      </w:pPr>
      <w:r w:rsidRPr="00595DA8">
        <w:t>Nr.8, datë 7.1.1999</w:t>
      </w:r>
    </w:p>
    <w:p w:rsidR="003D1F28" w:rsidRPr="00595DA8" w:rsidRDefault="003D1F28" w:rsidP="003D1F28">
      <w:pPr>
        <w:pStyle w:val="Paragrafi"/>
      </w:pPr>
    </w:p>
    <w:p w:rsidR="003D1F28" w:rsidRPr="00595DA8" w:rsidRDefault="003D1F28" w:rsidP="003D1F28">
      <w:pPr>
        <w:pStyle w:val="Titulli"/>
      </w:pPr>
      <w:r w:rsidRPr="00595DA8">
        <w:t>Për një ndryshim në vendimin e Këshillit të Ministrave</w:t>
      </w:r>
      <w:r>
        <w:t xml:space="preserve"> </w:t>
      </w:r>
      <w:r w:rsidRPr="00595DA8">
        <w:t xml:space="preserve"> nr.393, datë 3.9.1992 “Për pagat e punonjësve</w:t>
      </w:r>
      <w:r>
        <w:t xml:space="preserve"> </w:t>
      </w:r>
      <w:r w:rsidRPr="00595DA8">
        <w:t xml:space="preserve"> të institucioneve buxhetore”</w:t>
      </w:r>
    </w:p>
    <w:p w:rsidR="003D1F28" w:rsidRPr="00595DA8" w:rsidRDefault="003D1F28" w:rsidP="003D1F28">
      <w:pPr>
        <w:pStyle w:val="Paragrafi"/>
      </w:pPr>
    </w:p>
    <w:p w:rsidR="003D1F28" w:rsidRPr="00595DA8" w:rsidRDefault="003D1F28" w:rsidP="003D1F28">
      <w:pPr>
        <w:pStyle w:val="BazLigjPropozues"/>
      </w:pPr>
      <w:r w:rsidRPr="00595DA8">
        <w:t>Në mbështetje të nenit 100 të Kushtetutës së Republikës të Shqipërisë, me propozimin e Zëvendëskryeministrit dhe Ministër i Koordinimit Qeveritar, Këshilli i Ministrave,</w:t>
      </w:r>
    </w:p>
    <w:p w:rsidR="003D1F28" w:rsidRPr="00595DA8" w:rsidRDefault="003D1F28" w:rsidP="003D1F28">
      <w:pPr>
        <w:pStyle w:val="Paragrafi"/>
      </w:pPr>
    </w:p>
    <w:p w:rsidR="003D1F28" w:rsidRPr="00595DA8" w:rsidRDefault="003D1F28" w:rsidP="003D1F28">
      <w:pPr>
        <w:pStyle w:val="VENDOSI"/>
      </w:pPr>
      <w:r w:rsidRPr="00595DA8">
        <w:t>V E N D O S I:</w:t>
      </w:r>
    </w:p>
    <w:p w:rsidR="003D1F28" w:rsidRPr="00595DA8" w:rsidRDefault="003D1F28" w:rsidP="003D1F28">
      <w:pPr>
        <w:pStyle w:val="Paragrafi"/>
      </w:pPr>
    </w:p>
    <w:p w:rsidR="003D1F28" w:rsidRPr="00595DA8" w:rsidRDefault="003D1F28" w:rsidP="003D1F28">
      <w:pPr>
        <w:pStyle w:val="Paragrafi"/>
      </w:pPr>
      <w:r w:rsidRPr="00595DA8">
        <w:t>1. Në vendimin e Këshillit të Ministrave nr.393, datë 3.9.1992 bëhet ky ndryshim:</w:t>
      </w:r>
    </w:p>
    <w:p w:rsidR="003D1F28" w:rsidRPr="00595DA8" w:rsidRDefault="003D1F28" w:rsidP="003D1F28">
      <w:pPr>
        <w:pStyle w:val="Paragrafi"/>
      </w:pPr>
      <w:r w:rsidRPr="00595DA8">
        <w:t xml:space="preserve">“Kryeministri dhe Zëvendëskryeministri mund të caktojnë këshilltarë të jashtëm, specialistë të shquar të fushave të ndryshme, që kanë përvojë pune, </w:t>
      </w:r>
      <w:smartTag w:uri="urn:schemas-microsoft-com:office:smarttags" w:element="country-region">
        <w:smartTag w:uri="urn:schemas-microsoft-com:office:smarttags" w:element="place">
          <w:r w:rsidRPr="00595DA8">
            <w:t>vendas</w:t>
          </w:r>
        </w:smartTag>
      </w:smartTag>
      <w:r w:rsidRPr="00595DA8">
        <w:t xml:space="preserve"> ose të huaj.</w:t>
      </w:r>
    </w:p>
    <w:p w:rsidR="003D1F28" w:rsidRPr="00595DA8" w:rsidRDefault="003D1F28" w:rsidP="003D1F28">
      <w:pPr>
        <w:pStyle w:val="Paragrafi"/>
      </w:pPr>
      <w:r w:rsidRPr="00595DA8">
        <w:t>Ministrat caktojnë deri në 3 këshilltarë të jashtëm, të cilët mund të zgjidhen prej specialistëve të shquar të fushave të ndryshme, që kanë përvojë pune.</w:t>
      </w:r>
    </w:p>
    <w:p w:rsidR="003D1F28" w:rsidRPr="00595DA8" w:rsidRDefault="003D1F28" w:rsidP="003D1F28">
      <w:pPr>
        <w:pStyle w:val="Paragrafi"/>
      </w:pPr>
      <w:r w:rsidRPr="00595DA8">
        <w:t>Këshilltari i jashtëm, i cili nuk ka shtetësinë shqiptare, caktohet nga ministri me miratim të Kryeministrit.</w:t>
      </w:r>
    </w:p>
    <w:p w:rsidR="003D1F28" w:rsidRPr="00595DA8" w:rsidRDefault="003D1F28" w:rsidP="003D1F28">
      <w:pPr>
        <w:pStyle w:val="Paragrafi"/>
      </w:pPr>
      <w:r w:rsidRPr="00595DA8">
        <w:t>Këshilltari i jashtëm mund të jetë honorifik ose mund t’i jepet për punën e kryer, një shpërblim mujor deri në 40 për qind të pagës bazë mujore të këshilltarit të brendshëm të institucionit. Masa e shpërblimit caktohet nga titullari i institucionit.”</w:t>
      </w:r>
    </w:p>
    <w:p w:rsidR="003D1F28" w:rsidRPr="00595DA8" w:rsidRDefault="003D1F28" w:rsidP="003D1F28">
      <w:pPr>
        <w:pStyle w:val="Paragrafi"/>
      </w:pPr>
      <w:r w:rsidRPr="00595DA8">
        <w:t>2. Në vendimin e Këshillit të Ministrave nr.439, datë 3.9.1993 “Për një ndryshim në vendimin e Këshillit të Ministrave nr.393, datë 3.9.1992 “Për pagat e punonjësve të institucioneve buxhetore””, pika 2 shfuqizohet.</w:t>
      </w:r>
    </w:p>
    <w:p w:rsidR="003D1F28" w:rsidRPr="00595DA8" w:rsidRDefault="003D1F28" w:rsidP="003D1F28">
      <w:pPr>
        <w:pStyle w:val="Paragrafi"/>
      </w:pPr>
      <w:r w:rsidRPr="00595DA8">
        <w:t>Ky vendim hyn në fuqi menjëherë.</w:t>
      </w:r>
    </w:p>
    <w:p w:rsidR="003D1F28" w:rsidRPr="00595DA8" w:rsidRDefault="003D1F28" w:rsidP="003D1F28">
      <w:pPr>
        <w:pStyle w:val="Paragrafi"/>
      </w:pPr>
    </w:p>
    <w:p w:rsidR="003D1F28" w:rsidRPr="00595DA8" w:rsidRDefault="003D1F28" w:rsidP="003D1F28">
      <w:pPr>
        <w:pStyle w:val="Autoriteti"/>
      </w:pPr>
      <w:r w:rsidRPr="00595DA8">
        <w:t>k r y e m i n i s t r i</w:t>
      </w:r>
    </w:p>
    <w:p w:rsidR="003D1F28" w:rsidRPr="00595DA8" w:rsidRDefault="003D1F28" w:rsidP="003D1F28">
      <w:pPr>
        <w:pStyle w:val="AutoritetiEmer"/>
      </w:pPr>
      <w:r w:rsidRPr="00595DA8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D1F28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6F69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FA9F7A-1511-469F-A8AF-685F2BF1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