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GoBack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Nr.24, datë 21.1.1999</w:t>
      </w:r>
    </w:p>
    <w:bookmarkEnd w:id="0"/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  <w:t>PËR NJË SHTESË NË VENDIMIN E KËSHILLIT TË MINISTRAVE NR.446, DATË 9.7.1998, “PËR PROCEDURAT E PRIVATIZIMIT ME ANKAND TË PAKETAVE SHTETËRORE TË AKSIONEVE TË SHOQËRIVE TREGTARE, QË VEPROJNË NË SEKTORËT JOSTRATEGJIKË” NDRYSHUAR ME VENDIMIN E KËSHILLIT TË MINISTRAVE NR.684, DATË 28.10.1998</w:t>
      </w:r>
    </w:p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 dhe të nenit 2, të ligjit nr.8334, datë 23.4.1998 “Për privatizimin e shoqërive tregtare, që veprojnë në sektorët jostrategjikë”, me propozimin e Ministrisë së Ekonomisë Publike dhe Privatizimit, Këshilli i Ministrave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vendimin e Këshillit të Ministrave nr.446, datë 9.7.1998, në kapitullin II, shkronja “c”, në pikën 1, shtohen dy paragrafë, me këtë përmbajtje: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“Në shoqëritë, ku paketa shtetërore është nën 50 për qind e aksioneve të shoqërisë, pasi të jetë zbritur përqindja e aksioneve për ish-pronarët e truallit dhe për punonjësit e shoqërisë, pjesa e mbetur e paketës së aksioneve u ofrohet ortakëve të shoqërisë, pa ankand.</w:t>
      </w:r>
    </w:p>
    <w:p w:rsidR="00A17458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Në rast refuzimi, tërësor ose pjesor, të paketës së ofruar të aksioneve, procedohet me privatizimin e tyre me ankand, në këmbim të bonove dhe të lekëve të privatizimit.”. 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A17458" w:rsidRPr="00CA69BA" w:rsidRDefault="00A17458" w:rsidP="00A17458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A17458" w:rsidRPr="00CA69BA" w:rsidRDefault="00A17458" w:rsidP="00A17458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A17458" w:rsidRPr="00CA69BA" w:rsidRDefault="00A17458" w:rsidP="00A17458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58"/>
    <w:rsid w:val="00195364"/>
    <w:rsid w:val="00A17458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BAA72-1E88-4940-A0AE-B6B552F8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458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2025-02-06T10:38:00Z</dcterms:created>
  <dcterms:modified xsi:type="dcterms:W3CDTF">2025-02-06T10:38:00Z</dcterms:modified>
</cp:coreProperties>
</file>