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4AD" w:rsidRPr="006A5290" w:rsidRDefault="00DA04AD" w:rsidP="00DA04AD">
      <w:pPr>
        <w:pStyle w:val="Akti"/>
      </w:pPr>
      <w:bookmarkStart w:id="0" w:name="_GoBack"/>
      <w:bookmarkEnd w:id="0"/>
      <w:r w:rsidRPr="006A5290">
        <w:t xml:space="preserve">V E N D I M </w:t>
      </w:r>
    </w:p>
    <w:p w:rsidR="00DA04AD" w:rsidRPr="006A5290" w:rsidRDefault="00DA04AD" w:rsidP="00DA04AD">
      <w:pPr>
        <w:pStyle w:val="NumriData"/>
      </w:pPr>
      <w:r w:rsidRPr="006A5290">
        <w:t>Nr.45, datë 28.1.1999</w:t>
      </w:r>
    </w:p>
    <w:p w:rsidR="00DA04AD" w:rsidRDefault="00DA04AD" w:rsidP="00DA04AD">
      <w:pPr>
        <w:pStyle w:val="Paragrafi"/>
      </w:pPr>
    </w:p>
    <w:p w:rsidR="00DA04AD" w:rsidRPr="006A5290" w:rsidRDefault="00DA04AD" w:rsidP="00DA04AD">
      <w:pPr>
        <w:pStyle w:val="Titulli"/>
      </w:pPr>
      <w:r w:rsidRPr="006A5290">
        <w:t>PëR ORGANIZIMIN DHE FUNKSIONIMIN E KOMISIONIT të SHëRBIMIT CIVIL</w:t>
      </w:r>
    </w:p>
    <w:p w:rsidR="00DA04AD" w:rsidRPr="006A5290" w:rsidRDefault="00DA04AD" w:rsidP="00DA04AD">
      <w:pPr>
        <w:pStyle w:val="Paragrafi"/>
      </w:pPr>
    </w:p>
    <w:p w:rsidR="00DA04AD" w:rsidRPr="006A5290" w:rsidRDefault="00DA04AD" w:rsidP="00DA04AD">
      <w:pPr>
        <w:pStyle w:val="BazLigjPropozues"/>
      </w:pPr>
      <w:r w:rsidRPr="006A5290">
        <w:t xml:space="preserve">Në mbështetje të nenit 100, të Kushtetutës së Republikës së Shqipërisë dhe të ligjit nr. 8095, datë 21.3.1996 “ Për shërbimin civil në Republikën e Shqipërisë”, me propozimin e zëvendëskryeministrit dhe ministër i Koordinimit Qeveritar, Këshilli i Ministrave </w:t>
      </w:r>
    </w:p>
    <w:p w:rsidR="00DA04AD" w:rsidRPr="006A5290" w:rsidRDefault="00DA04AD" w:rsidP="00DA04AD">
      <w:pPr>
        <w:pStyle w:val="Paragrafi"/>
      </w:pPr>
    </w:p>
    <w:p w:rsidR="00DA04AD" w:rsidRPr="006A5290" w:rsidRDefault="00DA04AD" w:rsidP="00DA04AD">
      <w:pPr>
        <w:pStyle w:val="VENDOSI"/>
      </w:pPr>
      <w:r w:rsidRPr="006A5290">
        <w:t>V E N D O S I:</w:t>
      </w:r>
    </w:p>
    <w:p w:rsidR="00DA04AD" w:rsidRPr="006A5290" w:rsidRDefault="00DA04AD" w:rsidP="00DA04AD">
      <w:pPr>
        <w:pStyle w:val="Paragrafi"/>
      </w:pPr>
    </w:p>
    <w:p w:rsidR="00DA04AD" w:rsidRPr="006A5290" w:rsidRDefault="00DA04AD" w:rsidP="00DA04AD">
      <w:pPr>
        <w:pStyle w:val="Paragrafi"/>
      </w:pPr>
      <w:r w:rsidRPr="006A5290">
        <w:t>1. Anëtarët e komisionit të shërbimit civil (më poshtë Komisioni) propozohen nga Kryeministri dhe emërohen nga Këshilli i Ministrave.</w:t>
      </w:r>
    </w:p>
    <w:p w:rsidR="00DA04AD" w:rsidRPr="006A5290" w:rsidRDefault="00DA04AD" w:rsidP="00DA04AD">
      <w:pPr>
        <w:pStyle w:val="Paragrafi"/>
      </w:pPr>
      <w:r w:rsidRPr="006A5290">
        <w:t>2. Ministritë, institucionet e tjera qendrore, organizatat joqeveritare dhe sindikatat paraqesin kandidatë për anëtarët e komisionit.</w:t>
      </w:r>
    </w:p>
    <w:p w:rsidR="00DA04AD" w:rsidRPr="006A5290" w:rsidRDefault="00DA04AD" w:rsidP="00DA04AD">
      <w:pPr>
        <w:pStyle w:val="Paragrafi"/>
      </w:pPr>
      <w:r w:rsidRPr="006A5290">
        <w:t>3. Anëtarë të komisionit mund të emërohen ata kandidatë, të cilët   plotësojnë këto kushte:</w:t>
      </w:r>
    </w:p>
    <w:p w:rsidR="00DA04AD" w:rsidRPr="006A5290" w:rsidRDefault="00DA04AD" w:rsidP="00DA04AD">
      <w:pPr>
        <w:pStyle w:val="Paragrafi"/>
      </w:pPr>
      <w:r w:rsidRPr="006A5290">
        <w:t>- janë shtetas shqiptarë</w:t>
      </w:r>
    </w:p>
    <w:p w:rsidR="00DA04AD" w:rsidRPr="006A5290" w:rsidRDefault="00DA04AD" w:rsidP="00DA04AD">
      <w:pPr>
        <w:pStyle w:val="Paragrafi"/>
      </w:pPr>
      <w:r w:rsidRPr="006A5290">
        <w:t xml:space="preserve">- kanë mbushur moshën 30 vjeç  </w:t>
      </w:r>
    </w:p>
    <w:p w:rsidR="00DA04AD" w:rsidRPr="006A5290" w:rsidRDefault="00DA04AD" w:rsidP="00DA04AD">
      <w:pPr>
        <w:pStyle w:val="Paragrafi"/>
      </w:pPr>
      <w:r w:rsidRPr="006A5290">
        <w:t xml:space="preserve">- kanë përvojë pune në profesionin e tyre, jo më pak se dhjetë vjetë, </w:t>
      </w:r>
    </w:p>
    <w:p w:rsidR="00DA04AD" w:rsidRPr="006A5290" w:rsidRDefault="00DA04AD" w:rsidP="00DA04AD">
      <w:pPr>
        <w:pStyle w:val="Paragrafi"/>
      </w:pPr>
      <w:r w:rsidRPr="006A5290">
        <w:t>- janë personalitete në fushat ku punojnë</w:t>
      </w:r>
    </w:p>
    <w:p w:rsidR="00DA04AD" w:rsidRPr="006A5290" w:rsidRDefault="00DA04AD" w:rsidP="00DA04AD">
      <w:pPr>
        <w:pStyle w:val="Paragrafi"/>
      </w:pPr>
      <w:r w:rsidRPr="006A5290">
        <w:t>- nuk janë të dënuar nga gjykata</w:t>
      </w:r>
    </w:p>
    <w:p w:rsidR="00DA04AD" w:rsidRPr="006A5290" w:rsidRDefault="00DA04AD" w:rsidP="00DA04AD">
      <w:pPr>
        <w:pStyle w:val="Paragrafi"/>
      </w:pPr>
      <w:r w:rsidRPr="006A5290">
        <w:t>- nuk e kanë humbur statusin e nëpunësit civil</w:t>
      </w:r>
    </w:p>
    <w:p w:rsidR="00DA04AD" w:rsidRPr="006A5290" w:rsidRDefault="00DA04AD" w:rsidP="00DA04AD">
      <w:pPr>
        <w:pStyle w:val="Paragrafi"/>
      </w:pPr>
      <w:r w:rsidRPr="006A5290">
        <w:t xml:space="preserve">4. Kryeministri emëron kryetar njërin prej anëtarëve të komisionit të shërbimit civil. </w:t>
      </w:r>
    </w:p>
    <w:p w:rsidR="00DA04AD" w:rsidRPr="006A5290" w:rsidRDefault="00DA04AD" w:rsidP="00DA04AD">
      <w:pPr>
        <w:pStyle w:val="Paragrafi"/>
      </w:pPr>
      <w:r w:rsidRPr="006A5290">
        <w:t xml:space="preserve">5.   Kryetari i komisionit ka këto kompetenca: </w:t>
      </w:r>
    </w:p>
    <w:p w:rsidR="00DA04AD" w:rsidRPr="006A5290" w:rsidRDefault="00DA04AD" w:rsidP="00DA04AD">
      <w:pPr>
        <w:pStyle w:val="Paragrafi"/>
      </w:pPr>
      <w:r w:rsidRPr="006A5290">
        <w:t xml:space="preserve">- Thërret mbledhjet e zakoneshme të komisionit, sipas rendit të ditës, të përcaktur më parë prej tij. </w:t>
      </w:r>
    </w:p>
    <w:p w:rsidR="00DA04AD" w:rsidRPr="006A5290" w:rsidRDefault="00DA04AD" w:rsidP="00DA04AD">
      <w:pPr>
        <w:pStyle w:val="Paragrafi"/>
      </w:pPr>
      <w:r w:rsidRPr="006A5290">
        <w:t>- Kontrollon veprimtarinë e nëpunësve civilë të autorizuar nga komisioni për ushtrimin e kompetencave të veçanta dhe i raporton për këtë komisionit.</w:t>
      </w:r>
    </w:p>
    <w:p w:rsidR="00DA04AD" w:rsidRPr="006A5290" w:rsidRDefault="00DA04AD" w:rsidP="00DA04AD">
      <w:pPr>
        <w:pStyle w:val="Paragrafi"/>
      </w:pPr>
      <w:r w:rsidRPr="006A5290">
        <w:t xml:space="preserve">- Koordinon punën me Deparatamentin e Administratës Publike. </w:t>
      </w:r>
    </w:p>
    <w:p w:rsidR="00DA04AD" w:rsidRPr="006A5290" w:rsidRDefault="00DA04AD" w:rsidP="00DA04AD">
      <w:pPr>
        <w:pStyle w:val="Paragrafi"/>
      </w:pPr>
      <w:r w:rsidRPr="006A5290">
        <w:t xml:space="preserve">- Drejton punën përgatitore teknike për  mbledhjen e komisionit </w:t>
      </w:r>
    </w:p>
    <w:p w:rsidR="00DA04AD" w:rsidRPr="006A5290" w:rsidRDefault="00DA04AD" w:rsidP="00DA04AD">
      <w:pPr>
        <w:pStyle w:val="Paragrafi"/>
      </w:pPr>
      <w:r w:rsidRPr="006A5290">
        <w:t>- Drejton dhe organizon punën e sekretariatit të komisionit.</w:t>
      </w:r>
    </w:p>
    <w:p w:rsidR="00DA04AD" w:rsidRPr="006A5290" w:rsidRDefault="00DA04AD" w:rsidP="00DA04AD">
      <w:pPr>
        <w:pStyle w:val="Paragrafi"/>
      </w:pPr>
      <w:r w:rsidRPr="006A5290">
        <w:t>- Raporton, periodikisht, pranë Kryeministrit për veprimtarinë e komisionit. Raporti përmban një përmbledhje të punës së bërë, të  rezultateve të arritura, përdorimin e buxhetit, objektivat e propozuara dhe kërkesat për buxhetin e vitit pasardhës. Ky raport publikohet në një gazetë kombëtare, me tirazh të lartë.</w:t>
      </w:r>
    </w:p>
    <w:p w:rsidR="00DA04AD" w:rsidRPr="006A5290" w:rsidRDefault="00DA04AD" w:rsidP="00DA04AD">
      <w:pPr>
        <w:pStyle w:val="Paragrafi"/>
      </w:pPr>
      <w:r w:rsidRPr="006A5290">
        <w:t>6. Komisioni bashkëpunon me Deparatamentin e Administratës Publike për:</w:t>
      </w:r>
    </w:p>
    <w:p w:rsidR="00DA04AD" w:rsidRPr="006A5290" w:rsidRDefault="00DA04AD" w:rsidP="00DA04AD">
      <w:pPr>
        <w:pStyle w:val="Paragrafi"/>
      </w:pPr>
      <w:r w:rsidRPr="006A5290">
        <w:t xml:space="preserve">- Politikat e hartuara nga ky departament për përshkrimin, klasifikimin dhe vlerësimin e vendeve të punës; konfirmimin, rekrutimin, përzgjedhjen, ngritjen në detyrë, masat disiplinore dhe vlerësimin e arritjeve të nëpunësve. </w:t>
      </w:r>
    </w:p>
    <w:p w:rsidR="00DA04AD" w:rsidRPr="006A5290" w:rsidRDefault="00DA04AD" w:rsidP="00DA04AD">
      <w:pPr>
        <w:pStyle w:val="Paragrafi"/>
      </w:pPr>
      <w:r w:rsidRPr="006A5290">
        <w:t>- Përgatit dhe publikon procedurat dhe manualet për politikat e mësipërme</w:t>
      </w:r>
    </w:p>
    <w:p w:rsidR="00DA04AD" w:rsidRPr="006A5290" w:rsidRDefault="00DA04AD" w:rsidP="00DA04AD">
      <w:pPr>
        <w:pStyle w:val="Paragrafi"/>
      </w:pPr>
      <w:r w:rsidRPr="006A5290">
        <w:t xml:space="preserve">- Politikat e përgjithshme të trajnimit dhe të programeve disavjeçare të trajnimit </w:t>
      </w:r>
    </w:p>
    <w:p w:rsidR="00DA04AD" w:rsidRPr="006A5290" w:rsidRDefault="00DA04AD" w:rsidP="00DA04AD">
      <w:pPr>
        <w:pStyle w:val="Paragrafi"/>
      </w:pPr>
      <w:r w:rsidRPr="006A5290">
        <w:t xml:space="preserve">- Miraton me shumicën e votave, të anëtarëve të tij, rregulloren e brendshme të funksionimit. </w:t>
      </w:r>
    </w:p>
    <w:p w:rsidR="00DA04AD" w:rsidRPr="006A5290" w:rsidRDefault="00DA04AD" w:rsidP="00DA04AD">
      <w:pPr>
        <w:pStyle w:val="Paragrafi"/>
      </w:pPr>
      <w:r w:rsidRPr="006A5290">
        <w:t>7. Komisioni mblidhet jo me pak se një herë në muaj dhe në raste të veçanta, me kërkesën e kryetarit  ose të tre anëtarëve të komisionit.</w:t>
      </w:r>
    </w:p>
    <w:p w:rsidR="00DA04AD" w:rsidRPr="006A5290" w:rsidRDefault="00DA04AD" w:rsidP="00DA04AD">
      <w:pPr>
        <w:pStyle w:val="Paragrafi"/>
      </w:pPr>
      <w:r w:rsidRPr="006A5290">
        <w:t>8. Komisioni merr vendime, me shumicën e votave të anëtarëve të tij. Vendimet duhet të jenë të motivuara. Edhe vota kundër motivohet në relacionin i cili i bashkëlidhet vendimit të komisionit. Procesverbalet për diskutimet e komisionit mbahen nën përgjegjësinë e kryesekretarit dhe mund të bëhen këshillime nga çdo person i interesuar  në mënyrë të drejtpërdrejtë, pas një kërkese me shkrim.</w:t>
      </w:r>
    </w:p>
    <w:p w:rsidR="00DA04AD" w:rsidRPr="006A5290" w:rsidRDefault="00DA04AD" w:rsidP="00DA04AD">
      <w:pPr>
        <w:pStyle w:val="Paragrafi"/>
      </w:pPr>
      <w:r w:rsidRPr="006A5290">
        <w:t>9. Pranë komisionit krijohet sekretariati teknik, i cili kryen detyra të karakterit ndihmës, si:</w:t>
      </w:r>
    </w:p>
    <w:p w:rsidR="00DA04AD" w:rsidRPr="006A5290" w:rsidRDefault="00DA04AD" w:rsidP="00DA04AD">
      <w:pPr>
        <w:pStyle w:val="Paragrafi"/>
      </w:pPr>
      <w:r w:rsidRPr="006A5290">
        <w:t>- Përgatitjen e materialeve të mbledhjeve të komisionit, mbajtjen e procesverbaleve të mbledhjeve, zbardhjen e vendimeve të komisionit e detyra të tjera me karakter administrativ.</w:t>
      </w:r>
    </w:p>
    <w:p w:rsidR="00DA04AD" w:rsidRPr="006A5290" w:rsidRDefault="00DA04AD" w:rsidP="00DA04AD">
      <w:pPr>
        <w:pStyle w:val="Paragrafi"/>
      </w:pPr>
      <w:r w:rsidRPr="006A5290">
        <w:t>- Struktura e sekretariatit miratohet nga Kryeministri me propozimin e kryetarit të komisionit.</w:t>
      </w:r>
    </w:p>
    <w:p w:rsidR="00DA04AD" w:rsidRPr="006A5290" w:rsidRDefault="00DA04AD" w:rsidP="00DA04AD">
      <w:pPr>
        <w:pStyle w:val="Paragrafi"/>
      </w:pPr>
      <w:r w:rsidRPr="006A5290">
        <w:t>- Punonjësit e sekretariatit emërohen nga kryetari i komisionit.</w:t>
      </w:r>
    </w:p>
    <w:p w:rsidR="00DA04AD" w:rsidRPr="006A5290" w:rsidRDefault="00DA04AD" w:rsidP="00DA04AD">
      <w:pPr>
        <w:pStyle w:val="Paragrafi"/>
      </w:pPr>
      <w:r w:rsidRPr="006A5290">
        <w:t>10.  Pagesa e anëtarëve të komisionit :</w:t>
      </w:r>
    </w:p>
    <w:p w:rsidR="00DA04AD" w:rsidRPr="006A5290" w:rsidRDefault="00DA04AD" w:rsidP="00DA04AD">
      <w:pPr>
        <w:pStyle w:val="Paragrafi"/>
      </w:pPr>
      <w:r w:rsidRPr="006A5290">
        <w:t xml:space="preserve">- Shpërblimi i anëtareve të komisionit është i barabartë me 50 për qind të pagës së titullit </w:t>
      </w:r>
      <w:r w:rsidRPr="006A5290">
        <w:lastRenderedPageBreak/>
        <w:t>Profesor.</w:t>
      </w:r>
    </w:p>
    <w:p w:rsidR="00DA04AD" w:rsidRPr="006A5290" w:rsidRDefault="00DA04AD" w:rsidP="00DA04AD">
      <w:pPr>
        <w:pStyle w:val="Paragrafi"/>
      </w:pPr>
      <w:r w:rsidRPr="006A5290">
        <w:t>- Shpërblimi i kryetarit të komisionit është i barabartë me 70 për qind të pagës së titullit Profesor.</w:t>
      </w:r>
    </w:p>
    <w:p w:rsidR="00DA04AD" w:rsidRPr="006A5290" w:rsidRDefault="00DA04AD" w:rsidP="00DA04AD">
      <w:pPr>
        <w:pStyle w:val="Paragrafi"/>
      </w:pPr>
      <w:r w:rsidRPr="006A5290">
        <w:t>11. Komisioni financohet nga buxheti i shtetit dhe nga donatorë të ndryshëm.</w:t>
      </w:r>
    </w:p>
    <w:p w:rsidR="00DA04AD" w:rsidRPr="006A5290" w:rsidRDefault="00DA04AD" w:rsidP="00DA04AD">
      <w:pPr>
        <w:pStyle w:val="Paragrafi"/>
      </w:pPr>
      <w:r w:rsidRPr="006A5290">
        <w:t>Për vitin 1999, nga fondet e akorduara për Këshillin e Ministrave, komisionit  i jepen 3 milionë lekë, në zërin “Paga dhe shpërblime”.</w:t>
      </w:r>
    </w:p>
    <w:p w:rsidR="00DA04AD" w:rsidRPr="006A5290" w:rsidRDefault="00DA04AD" w:rsidP="00DA04AD">
      <w:pPr>
        <w:pStyle w:val="Paragrafi"/>
      </w:pPr>
      <w:r w:rsidRPr="006A5290">
        <w:t xml:space="preserve">12.  Në raste të veçanta, kur gjykohet e nevojshme nga shumica e anëtarëve, komisioni mund të kërkojë mendime nga ekspertë të fushave përkatëse. </w:t>
      </w:r>
    </w:p>
    <w:p w:rsidR="00DA04AD" w:rsidRPr="006A5290" w:rsidRDefault="00DA04AD" w:rsidP="00DA04AD">
      <w:pPr>
        <w:pStyle w:val="Paragrafi"/>
      </w:pPr>
      <w:r w:rsidRPr="006A5290">
        <w:t>13. Vendimi i Këshillit të Ministrave nr. 99, datë 4.2.1998 “Për komisionin e shërbimit civil” shfuqizohet.</w:t>
      </w:r>
    </w:p>
    <w:p w:rsidR="00DA04AD" w:rsidRPr="006A5290" w:rsidRDefault="00DA04AD" w:rsidP="00DA04AD">
      <w:pPr>
        <w:pStyle w:val="Paragrafi"/>
      </w:pPr>
      <w:r w:rsidRPr="006A5290">
        <w:t>14. Ngarkohet Keshilli i Ministrave, i cili brenda datës 15 shkurt 1999, të nxjerrë udhëzimin përkatës për procedurat teknike për përzgjedhjen e kandidatëve për anëtarë të komisionit të shërbimit civil.</w:t>
      </w:r>
    </w:p>
    <w:p w:rsidR="00DA04AD" w:rsidRPr="006A5290" w:rsidRDefault="00DA04AD" w:rsidP="00DA04AD">
      <w:pPr>
        <w:pStyle w:val="Paragrafi"/>
      </w:pPr>
      <w:r w:rsidRPr="006A5290">
        <w:t>Ky vendim hyn në fuqi pas botimit në Fletoren Zyrtare.</w:t>
      </w:r>
    </w:p>
    <w:p w:rsidR="00DA04AD" w:rsidRPr="006A5290" w:rsidRDefault="00DA04AD" w:rsidP="00DA04AD">
      <w:pPr>
        <w:pStyle w:val="Paragrafi"/>
      </w:pPr>
    </w:p>
    <w:p w:rsidR="00DA04AD" w:rsidRPr="006A5290" w:rsidRDefault="00DA04AD" w:rsidP="00DA04AD">
      <w:pPr>
        <w:pStyle w:val="Autoriteti"/>
      </w:pPr>
      <w:r w:rsidRPr="006A5290">
        <w:t>KRYEMINISTRI</w:t>
      </w:r>
    </w:p>
    <w:p w:rsidR="00DA04AD" w:rsidRPr="006A5290" w:rsidRDefault="00DA04AD" w:rsidP="00DA04AD">
      <w:pPr>
        <w:pStyle w:val="AutoritetiEmer"/>
      </w:pPr>
      <w:r w:rsidRPr="006A5290">
        <w:t>Pandeli 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04AD"/>
    <w:rsid w:val="00DC64E5"/>
    <w:rsid w:val="00E06AA7"/>
    <w:rsid w:val="00E624E2"/>
    <w:rsid w:val="00E645E3"/>
    <w:rsid w:val="00E67A3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CFB4E-3EC4-44C2-8406-2C16756D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