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BCC" w:rsidRPr="00B265AA" w:rsidRDefault="00191BCC" w:rsidP="00191BCC">
      <w:pPr>
        <w:pStyle w:val="Paragrafi"/>
      </w:pPr>
      <w:bookmarkStart w:id="0" w:name="_GoBack"/>
      <w:bookmarkEnd w:id="0"/>
    </w:p>
    <w:p w:rsidR="00191BCC" w:rsidRPr="00B265AA" w:rsidRDefault="00191BCC" w:rsidP="00191BCC">
      <w:pPr>
        <w:pStyle w:val="Akti"/>
      </w:pPr>
      <w:r w:rsidRPr="00B265AA">
        <w:t>V E N D I M</w:t>
      </w:r>
    </w:p>
    <w:p w:rsidR="00191BCC" w:rsidRPr="00B265AA" w:rsidRDefault="00191BCC" w:rsidP="00191BCC">
      <w:pPr>
        <w:pStyle w:val="NumriData"/>
      </w:pPr>
      <w:r w:rsidRPr="00B265AA">
        <w:t>Nr.51, datë 4.2.1999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Titulli"/>
      </w:pPr>
      <w:r w:rsidRPr="00B265AA">
        <w:t>PËR MIRATIMIN E GRANTIT JAPONEZ, ADMINISTRUAR NGA SHOQATA NDËRKOMBËTARE E ZHVILLIMIT (IDA), PËR PROJEKTIN E REFORMËS SË ADMINISTRATËS PUBLIKE DHE GJYQËSORE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BazLigjPropozues"/>
      </w:pPr>
      <w:r w:rsidRPr="00B265AA">
        <w:t>Në mbështetje të nenit 100 të Kushtetutës së Republikës të Shqipërisë dhe të ligjit nr.8371, datë 9.7.1998 “Për lidhjen e traktateve dhe marrëveshjeve ndërkombëtare”, me propozimin e Ministrisë së Financave, Ministrisë së Bashkëpunimit Ekonomik dhe Tregtisë dhe Ministrisë së Drejtësisë, Këshilli i Ministrave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VENDOSI"/>
      </w:pPr>
      <w:r w:rsidRPr="00B265AA">
        <w:t>V E N D O S I: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Paragrafi"/>
      </w:pPr>
      <w:r w:rsidRPr="00B265AA">
        <w:t>1. Miratimin e grantit japonez, administruar nga Shoqata Ndërkombëtare e Zhvillimit (IDA), për projektin e reformës së administratës publike e gjyqësore, për shumën 573 700 USD.</w:t>
      </w:r>
    </w:p>
    <w:p w:rsidR="00191BCC" w:rsidRPr="00B265AA" w:rsidRDefault="00191BCC" w:rsidP="00191BCC">
      <w:pPr>
        <w:pStyle w:val="Paragrafi"/>
      </w:pPr>
      <w:r w:rsidRPr="00B265AA">
        <w:t>2. Ngarkohet Ministria e Drejtësisë dhe Departamenti i Administratës Publike pranë Këshillit të Ministrave për zbatimin e këtij vendimi.</w:t>
      </w:r>
    </w:p>
    <w:p w:rsidR="00191BCC" w:rsidRPr="00B265AA" w:rsidRDefault="00191BCC" w:rsidP="00191BCC">
      <w:pPr>
        <w:pStyle w:val="Paragrafi"/>
      </w:pPr>
      <w:r w:rsidRPr="00B265AA">
        <w:t>Ky vendim hyn në fuqi menjëherë.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Autoriteti"/>
      </w:pPr>
      <w:r w:rsidRPr="00B265AA">
        <w:t>KRYEMINISTRI</w:t>
      </w:r>
    </w:p>
    <w:p w:rsidR="00191BCC" w:rsidRPr="00B265AA" w:rsidRDefault="00191BCC" w:rsidP="00191BCC">
      <w:pPr>
        <w:pStyle w:val="AutoritetiEmer"/>
      </w:pPr>
      <w:r w:rsidRPr="00B265AA">
        <w:t>Pandeli Majko</w:t>
      </w: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Paragrafi"/>
      </w:pPr>
    </w:p>
    <w:p w:rsidR="00191BCC" w:rsidRPr="00B265AA" w:rsidRDefault="00191BCC" w:rsidP="00191BCC">
      <w:pPr>
        <w:pStyle w:val="Paragrafi"/>
      </w:pPr>
    </w:p>
    <w:p w:rsidR="00A0784B" w:rsidRPr="003941D1" w:rsidRDefault="00A0784B" w:rsidP="00191BC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1BCC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5531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F9485C-858A-42B6-8360-0BC64638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BC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