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AA3" w:rsidRPr="00302C44" w:rsidRDefault="00E73AA3" w:rsidP="00BF1EE6">
      <w:pPr>
        <w:pStyle w:val="Akti"/>
      </w:pPr>
      <w:bookmarkStart w:id="0" w:name="_GoBack"/>
      <w:bookmarkEnd w:id="0"/>
      <w:r w:rsidRPr="00302C44">
        <w:t>V E N D I M</w:t>
      </w:r>
    </w:p>
    <w:p w:rsidR="00E73AA3" w:rsidRPr="00302C44" w:rsidRDefault="00E73AA3" w:rsidP="00BF1EE6">
      <w:pPr>
        <w:pStyle w:val="NumriData"/>
      </w:pPr>
      <w:r w:rsidRPr="00302C44">
        <w:t>Nr.72, datë 11.2.1999</w:t>
      </w:r>
    </w:p>
    <w:p w:rsidR="00E73AA3" w:rsidRPr="00302C44" w:rsidRDefault="00E73AA3" w:rsidP="00E73AA3">
      <w:pPr>
        <w:pStyle w:val="Paragrafi"/>
      </w:pPr>
    </w:p>
    <w:p w:rsidR="00E73AA3" w:rsidRPr="00302C44" w:rsidRDefault="00E73AA3" w:rsidP="00BF1EE6">
      <w:pPr>
        <w:pStyle w:val="Titulli"/>
      </w:pPr>
      <w:r w:rsidRPr="00302C44">
        <w:t>PËR MËNYRËN E LICENCIMIT DHE TË FUNKSIONIMIT TË ZYRAVE PRIVATE TË EMIGRIMIT</w:t>
      </w:r>
    </w:p>
    <w:p w:rsidR="00E73AA3" w:rsidRPr="00302C44" w:rsidRDefault="00E73AA3" w:rsidP="00E73AA3">
      <w:pPr>
        <w:pStyle w:val="Paragrafi"/>
      </w:pPr>
    </w:p>
    <w:p w:rsidR="00E73AA3" w:rsidRPr="00302C44" w:rsidRDefault="00E73AA3" w:rsidP="00BF1EE6">
      <w:pPr>
        <w:pStyle w:val="BazLigjPropozues"/>
      </w:pPr>
      <w:r w:rsidRPr="00302C44">
        <w:t>Në mbështetje të nenit 100 të Kushtetutës së Republikës të Shqipërisë dhe të ligjit nr.7939, datë 25.5.1995 “Për migracionin”, me propozimin e Ministrisë së Punës dhe Çështjeve Sociale, Këshilli i Ministrave,</w:t>
      </w:r>
    </w:p>
    <w:p w:rsidR="00E73AA3" w:rsidRPr="00302C44" w:rsidRDefault="00E73AA3" w:rsidP="00E73AA3">
      <w:pPr>
        <w:pStyle w:val="Paragrafi"/>
      </w:pPr>
    </w:p>
    <w:p w:rsidR="00E73AA3" w:rsidRPr="00302C44" w:rsidRDefault="00E73AA3" w:rsidP="00BF1EE6">
      <w:pPr>
        <w:pStyle w:val="VENDOSI"/>
      </w:pPr>
      <w:r w:rsidRPr="00302C44">
        <w:t>V E N D O S I:</w:t>
      </w:r>
    </w:p>
    <w:p w:rsidR="00E73AA3" w:rsidRPr="00302C44" w:rsidRDefault="00E73AA3" w:rsidP="00E73AA3">
      <w:pPr>
        <w:pStyle w:val="Paragrafi"/>
      </w:pPr>
    </w:p>
    <w:p w:rsidR="00E73AA3" w:rsidRPr="00302C44" w:rsidRDefault="00E73AA3" w:rsidP="00E73AA3">
      <w:pPr>
        <w:pStyle w:val="Paragrafi"/>
      </w:pPr>
      <w:r w:rsidRPr="00302C44">
        <w:t>1.Lejimin e veprimtarisë së zyrave private të emigrimit.</w:t>
      </w:r>
    </w:p>
    <w:p w:rsidR="00E73AA3" w:rsidRPr="00302C44" w:rsidRDefault="00E73AA3" w:rsidP="00E73AA3">
      <w:pPr>
        <w:pStyle w:val="Paragrafi"/>
      </w:pPr>
      <w:r w:rsidRPr="00302C44">
        <w:t xml:space="preserve">2. Zyra private të emigrimit funksonojnë si persona fizikë ose juridikë, </w:t>
      </w:r>
      <w:smartTag w:uri="urn:schemas-microsoft-com:office:smarttags" w:element="country-region">
        <w:smartTag w:uri="urn:schemas-microsoft-com:office:smarttags" w:element="place">
          <w:r w:rsidRPr="00302C44">
            <w:t>vendas</w:t>
          </w:r>
        </w:smartTag>
      </w:smartTag>
      <w:r w:rsidRPr="00302C44">
        <w:t xml:space="preserve"> apo të huaj, që ofrojnë:</w:t>
      </w:r>
    </w:p>
    <w:p w:rsidR="00E73AA3" w:rsidRPr="00302C44" w:rsidRDefault="00E73AA3" w:rsidP="00E73AA3">
      <w:pPr>
        <w:pStyle w:val="Paragrafi"/>
      </w:pPr>
      <w:r w:rsidRPr="00302C44">
        <w:t>- këshillime për shtetasit shqiptarë, që synojnë emigrim të përkohshëm apo të përhershëm, personal dhe familjar;</w:t>
      </w:r>
    </w:p>
    <w:p w:rsidR="00E73AA3" w:rsidRPr="00302C44" w:rsidRDefault="00E73AA3" w:rsidP="00E73AA3">
      <w:pPr>
        <w:pStyle w:val="Paragrafi"/>
      </w:pPr>
      <w:r w:rsidRPr="00302C44">
        <w:t>- shërbime, që lidhen me kërkimin dhe vlerësimin e kushteve të emigrimit në vendet pritëse.</w:t>
      </w:r>
    </w:p>
    <w:p w:rsidR="00E73AA3" w:rsidRPr="00302C44" w:rsidRDefault="00E73AA3" w:rsidP="00E73AA3">
      <w:pPr>
        <w:pStyle w:val="Paragrafi"/>
      </w:pPr>
      <w:r w:rsidRPr="00302C44">
        <w:t>3. Në Ministrinë e Punës dhe Çështjeve Sociale ngrihet komisioni i licencimit të zyrave private të emigrimit, i përbërë nga:</w:t>
      </w:r>
    </w:p>
    <w:p w:rsidR="00E73AA3" w:rsidRPr="00302C44" w:rsidRDefault="00E73AA3" w:rsidP="00E73AA3">
      <w:pPr>
        <w:pStyle w:val="Paragrafi"/>
      </w:pPr>
      <w:r w:rsidRPr="00302C44">
        <w:t>- Ministri i Punës dhe Çështjeve Sociale(kryetar)</w:t>
      </w:r>
    </w:p>
    <w:p w:rsidR="00E73AA3" w:rsidRPr="00302C44" w:rsidRDefault="00E73AA3" w:rsidP="00E73AA3">
      <w:pPr>
        <w:pStyle w:val="Paragrafi"/>
      </w:pPr>
      <w:r w:rsidRPr="00302C44">
        <w:t>- Drejtori i Drejtorisë së Migracionit(anëtar)</w:t>
      </w:r>
    </w:p>
    <w:p w:rsidR="00E73AA3" w:rsidRPr="00302C44" w:rsidRDefault="00E73AA3" w:rsidP="00E73AA3">
      <w:pPr>
        <w:pStyle w:val="Paragrafi"/>
      </w:pPr>
      <w:r w:rsidRPr="00302C44">
        <w:t>- jurist(anëtar)</w:t>
      </w:r>
    </w:p>
    <w:p w:rsidR="00E73AA3" w:rsidRPr="00302C44" w:rsidRDefault="00E73AA3" w:rsidP="00E73AA3">
      <w:pPr>
        <w:pStyle w:val="Paragrafi"/>
      </w:pPr>
      <w:r w:rsidRPr="00302C44">
        <w:t>4. Komisioni i licencimit, pasi bën vlerësimin e dokumentacionit të paraqitur prej subjekteve të interesuara, vendos licencimin ose jo të tyre.</w:t>
      </w:r>
    </w:p>
    <w:p w:rsidR="00E73AA3" w:rsidRPr="00302C44" w:rsidRDefault="00E73AA3" w:rsidP="00E73AA3">
      <w:pPr>
        <w:pStyle w:val="Paragrafi"/>
      </w:pPr>
      <w:r w:rsidRPr="00302C44">
        <w:t>5. Dokumentet e nevojshme, që duhen paraqitur për licencim, janë:</w:t>
      </w:r>
    </w:p>
    <w:p w:rsidR="00E73AA3" w:rsidRPr="00302C44" w:rsidRDefault="00E73AA3" w:rsidP="00E73AA3">
      <w:pPr>
        <w:pStyle w:val="Paragrafi"/>
      </w:pPr>
      <w:r w:rsidRPr="00302C44">
        <w:t>-kërkesë me shkrim për licencim;</w:t>
      </w:r>
    </w:p>
    <w:p w:rsidR="00E73AA3" w:rsidRPr="00302C44" w:rsidRDefault="00E73AA3" w:rsidP="00E73AA3">
      <w:pPr>
        <w:pStyle w:val="Paragrafi"/>
      </w:pPr>
      <w:r w:rsidRPr="00302C44">
        <w:t>- pasaportë (fotokopje e noterizuar), 4 copë fotografi dhe për personat juridikë akti i regjistrimit në gjykatë;</w:t>
      </w:r>
    </w:p>
    <w:p w:rsidR="00E73AA3" w:rsidRPr="00302C44" w:rsidRDefault="00E73AA3" w:rsidP="00E73AA3">
      <w:pPr>
        <w:pStyle w:val="Paragrafi"/>
      </w:pPr>
      <w:r w:rsidRPr="00302C44">
        <w:t>- dëshmi penaliteti;</w:t>
      </w:r>
    </w:p>
    <w:p w:rsidR="00E73AA3" w:rsidRPr="00302C44" w:rsidRDefault="00E73AA3" w:rsidP="00E73AA3">
      <w:pPr>
        <w:pStyle w:val="Paragrafi"/>
      </w:pPr>
      <w:r w:rsidRPr="00302C44">
        <w:t>- përshkrimi i veprimtarisë së personit juridik;</w:t>
      </w:r>
    </w:p>
    <w:p w:rsidR="00E73AA3" w:rsidRPr="00302C44" w:rsidRDefault="00E73AA3" w:rsidP="00E73AA3">
      <w:pPr>
        <w:pStyle w:val="Paragrafi"/>
      </w:pPr>
      <w:r w:rsidRPr="00302C44">
        <w:t>- përshkrim i veprimtarisë që synon zyra private e emigrimit dhe mënyrat e kryerjes së kësaj veprimtarie;</w:t>
      </w:r>
    </w:p>
    <w:p w:rsidR="00E73AA3" w:rsidRPr="00302C44" w:rsidRDefault="00E73AA3" w:rsidP="00E73AA3">
      <w:pPr>
        <w:pStyle w:val="Paragrafi"/>
      </w:pPr>
      <w:r w:rsidRPr="00302C44">
        <w:t>- autorizim nga autoritetet përkatëse të vendit pritës, në të cilin lejohet personi fizik apo juridik, që të bjëë ndërmjetësimin.</w:t>
      </w:r>
    </w:p>
    <w:p w:rsidR="00E73AA3" w:rsidRPr="00302C44" w:rsidRDefault="00E73AA3" w:rsidP="00E73AA3">
      <w:pPr>
        <w:pStyle w:val="Paragrafi"/>
      </w:pPr>
      <w:r w:rsidRPr="00302C44">
        <w:t>6. Për marrjen e licencës paguhet një tarifë prej 250 000 (dyqind e pesëdhjetë mijë) lekë.</w:t>
      </w:r>
    </w:p>
    <w:p w:rsidR="00E73AA3" w:rsidRPr="00302C44" w:rsidRDefault="00E73AA3" w:rsidP="00E73AA3">
      <w:pPr>
        <w:pStyle w:val="Paragrafi"/>
      </w:pPr>
      <w:r w:rsidRPr="00302C44">
        <w:t>7. Komisioni mund të mos pranojë licencimin e zyrës private të emigrimit me vendim të argumentuar, në bazë të rrethanave specifike, që mund të krijohen, në mbrojtje të interesave të shtetit dhe të shtetasve shqiptarë.</w:t>
      </w:r>
    </w:p>
    <w:p w:rsidR="00E73AA3" w:rsidRPr="00302C44" w:rsidRDefault="00E73AA3" w:rsidP="00E73AA3">
      <w:pPr>
        <w:pStyle w:val="Paragrafi"/>
      </w:pPr>
      <w:r w:rsidRPr="00302C44">
        <w:t>8. Kundër vendimit të mospranimit mund të bëhet ankim në gjykatë.</w:t>
      </w:r>
    </w:p>
    <w:p w:rsidR="00E73AA3" w:rsidRPr="00302C44" w:rsidRDefault="00E73AA3" w:rsidP="00E73AA3">
      <w:pPr>
        <w:pStyle w:val="Paragrafi"/>
      </w:pPr>
      <w:r w:rsidRPr="00302C44">
        <w:t>9. Zyra private e emigrimit duhet të sigurojë trajtim të barabarë për të gjithë shtetasit, pa dallime raciale, besimi fetar, seksi apo pikëpamjeje politike.</w:t>
      </w:r>
    </w:p>
    <w:p w:rsidR="00E73AA3" w:rsidRPr="00302C44" w:rsidRDefault="00E73AA3" w:rsidP="00E73AA3">
      <w:pPr>
        <w:pStyle w:val="Paragrafi"/>
      </w:pPr>
      <w:r w:rsidRPr="00302C44">
        <w:t>10. Zyra private e emigrimit mund të oforjë shërbime për të miturit vetëm në rast se këta të fundit kanë të dokumentuar, nga zyra e noterisë, leje nga prindërit.</w:t>
      </w:r>
    </w:p>
    <w:p w:rsidR="00E73AA3" w:rsidRPr="00302C44" w:rsidRDefault="00E73AA3" w:rsidP="00E73AA3">
      <w:pPr>
        <w:pStyle w:val="Paragrafi"/>
      </w:pPr>
      <w:r w:rsidRPr="00302C44">
        <w:t>11. Zyra private e emigrimit duhet të njoftojë kandidatët për kushtet ekonomiko-sociale dhe gjeografike të vendit pritës.</w:t>
      </w:r>
    </w:p>
    <w:p w:rsidR="00E73AA3" w:rsidRPr="00302C44" w:rsidRDefault="00E73AA3" w:rsidP="00E73AA3">
      <w:pPr>
        <w:pStyle w:val="Paragrafi"/>
      </w:pPr>
      <w:r w:rsidRPr="00302C44">
        <w:t>12. Zyrat private e emigrimit respekton mirëbesimin e të dhënave të shtetasve aplikues.</w:t>
      </w:r>
    </w:p>
    <w:p w:rsidR="00E73AA3" w:rsidRPr="00302C44" w:rsidRDefault="00E73AA3" w:rsidP="00E73AA3">
      <w:pPr>
        <w:pStyle w:val="Paragrafi"/>
      </w:pPr>
      <w:r w:rsidRPr="00302C44">
        <w:t>13. Zyrat private të emigrimit njoftojnë, një herë në vit, Ministrinë e Punës dhe Çështjeve Sociale për strukturën dhe veprimtarinë e vet.</w:t>
      </w:r>
    </w:p>
    <w:p w:rsidR="00E73AA3" w:rsidRPr="00302C44" w:rsidRDefault="00E73AA3" w:rsidP="00E73AA3">
      <w:pPr>
        <w:pStyle w:val="Paragrafi"/>
      </w:pPr>
      <w:r w:rsidRPr="00302C44">
        <w:t xml:space="preserve">14. Ministria e Punës dhe Çështjeve Sociale ushtron kontroll mbi veprimtarinë e zyrës </w:t>
      </w:r>
      <w:r w:rsidRPr="00302C44">
        <w:lastRenderedPageBreak/>
        <w:t>private të emigrimit.</w:t>
      </w:r>
    </w:p>
    <w:p w:rsidR="00E73AA3" w:rsidRPr="00302C44" w:rsidRDefault="00E73AA3" w:rsidP="00E73AA3">
      <w:pPr>
        <w:pStyle w:val="Paragrafi"/>
      </w:pPr>
      <w:r w:rsidRPr="00302C44">
        <w:t>15. Ngarkohen Ministria e Punës dhe Çështjeve Sociale dhe Ministria e Financave të nxjerrin udhëzimin për përcaktimin e tarifave të shërbimeve të ofruara nga zyra private e emigrimit.</w:t>
      </w:r>
    </w:p>
    <w:p w:rsidR="00E73AA3" w:rsidRPr="00302C44" w:rsidRDefault="00E73AA3" w:rsidP="00E73AA3">
      <w:pPr>
        <w:pStyle w:val="Paragrafi"/>
      </w:pPr>
      <w:r w:rsidRPr="00302C44">
        <w:t>16. Komisioni i licencimit të zyrës private të emigrimit, kur vëren:</w:t>
      </w:r>
    </w:p>
    <w:p w:rsidR="00E73AA3" w:rsidRPr="00302C44" w:rsidRDefault="00E73AA3" w:rsidP="00E73AA3">
      <w:pPr>
        <w:pStyle w:val="Paragrafi"/>
      </w:pPr>
      <w:r w:rsidRPr="00302C44">
        <w:t>-shkelje të parimit të barazisë;</w:t>
      </w:r>
    </w:p>
    <w:p w:rsidR="00E73AA3" w:rsidRPr="00302C44" w:rsidRDefault="00E73AA3" w:rsidP="00E73AA3">
      <w:pPr>
        <w:pStyle w:val="Paragrafi"/>
      </w:pPr>
      <w:r w:rsidRPr="00302C44">
        <w:t>-publikime të përsëritura, mashtruese;</w:t>
      </w:r>
    </w:p>
    <w:p w:rsidR="00E73AA3" w:rsidRPr="00302C44" w:rsidRDefault="00E73AA3" w:rsidP="00E73AA3">
      <w:pPr>
        <w:pStyle w:val="Paragrafi"/>
      </w:pPr>
      <w:r w:rsidRPr="00302C44">
        <w:t>-shkelje të tarifave të përcaktuara;</w:t>
      </w:r>
    </w:p>
    <w:p w:rsidR="00E73AA3" w:rsidRPr="00302C44" w:rsidRDefault="00E73AA3" w:rsidP="00E73AA3">
      <w:pPr>
        <w:pStyle w:val="Paragrafi"/>
      </w:pPr>
      <w:r w:rsidRPr="00302C44">
        <w:t>-mosrespektim të konfidencialitetit të të dhënave,</w:t>
      </w:r>
    </w:p>
    <w:p w:rsidR="00E73AA3" w:rsidRPr="00302C44" w:rsidRDefault="00E73AA3" w:rsidP="00E73AA3">
      <w:pPr>
        <w:pStyle w:val="Paragrafi"/>
      </w:pPr>
      <w:r w:rsidRPr="00302C44">
        <w:t>me kërkesë të Inspektoratit Shtetëror të Punës dhe të subjekteve të tjera, të interesuara, mund të ndalojë veprimtarinë e zyrës private të emigrimit.</w:t>
      </w:r>
    </w:p>
    <w:p w:rsidR="00E73AA3" w:rsidRPr="00302C44" w:rsidRDefault="00E73AA3" w:rsidP="00E73AA3">
      <w:pPr>
        <w:pStyle w:val="Paragrafi"/>
      </w:pPr>
      <w:r w:rsidRPr="00302C44">
        <w:t>17. Për vendimin e komisionit të licencimit mund të bëhet ankim në gjykatë.</w:t>
      </w:r>
    </w:p>
    <w:p w:rsidR="00E73AA3" w:rsidRPr="00302C44" w:rsidRDefault="00E73AA3" w:rsidP="00E73AA3">
      <w:pPr>
        <w:pStyle w:val="Paragrafi"/>
      </w:pPr>
      <w:r w:rsidRPr="00302C44">
        <w:t>18. Ngarkohet Ministria e Punës dhe Çështjeve Sociale të nxjerrë udhëzimin në zbatim të këtij vendimi.</w:t>
      </w:r>
    </w:p>
    <w:p w:rsidR="00E73AA3" w:rsidRPr="00302C44" w:rsidRDefault="00E73AA3" w:rsidP="00E73AA3">
      <w:pPr>
        <w:pStyle w:val="Paragrafi"/>
      </w:pPr>
      <w:r w:rsidRPr="00302C44">
        <w:t>Ky vendim hyn në fuqi pas botimit në Fletoren Zyrtare.</w:t>
      </w:r>
    </w:p>
    <w:p w:rsidR="00E73AA3" w:rsidRPr="00302C44" w:rsidRDefault="00E73AA3" w:rsidP="00E73AA3">
      <w:pPr>
        <w:pStyle w:val="Paragrafi"/>
      </w:pPr>
    </w:p>
    <w:p w:rsidR="00E73AA3" w:rsidRPr="00302C44" w:rsidRDefault="00E73AA3" w:rsidP="00BF1EE6">
      <w:pPr>
        <w:pStyle w:val="Autoriteti"/>
      </w:pPr>
      <w:r w:rsidRPr="00302C44">
        <w:t>KRYEMINISTRI</w:t>
      </w:r>
    </w:p>
    <w:p w:rsidR="00E73AA3" w:rsidRPr="00302C44" w:rsidRDefault="00E73AA3" w:rsidP="00BF1EE6">
      <w:pPr>
        <w:pStyle w:val="AutoritetiEmer"/>
      </w:pPr>
      <w:r w:rsidRPr="00302C44">
        <w:t>Pandeli Majko</w:t>
      </w:r>
    </w:p>
    <w:p w:rsidR="00E73AA3" w:rsidRPr="00302C44" w:rsidRDefault="00E73AA3" w:rsidP="00E73AA3">
      <w:pPr>
        <w:pStyle w:val="Paragrafi"/>
      </w:pPr>
    </w:p>
    <w:p w:rsidR="00E73AA3" w:rsidRPr="00302C44" w:rsidRDefault="00E73AA3" w:rsidP="00E73AA3">
      <w:pPr>
        <w:pStyle w:val="Paragrafi"/>
      </w:pPr>
    </w:p>
    <w:p w:rsidR="00A0784B" w:rsidRPr="003941D1" w:rsidRDefault="00A0784B" w:rsidP="00E73AA3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153D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49468E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F2386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F1EE6"/>
    <w:rsid w:val="00C22BA7"/>
    <w:rsid w:val="00C36B40"/>
    <w:rsid w:val="00C40649"/>
    <w:rsid w:val="00C7710C"/>
    <w:rsid w:val="00D1319A"/>
    <w:rsid w:val="00D92AC6"/>
    <w:rsid w:val="00DC64E5"/>
    <w:rsid w:val="00E06AA7"/>
    <w:rsid w:val="00E44E2C"/>
    <w:rsid w:val="00E624E2"/>
    <w:rsid w:val="00E645E3"/>
    <w:rsid w:val="00E73AA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EA1D380-5228-490D-9723-30C4B2158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3AA3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a">
    <w:name w:val="."/>
    <w:basedOn w:val="Paragrafi"/>
    <w:rsid w:val="00BF1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2019-03-27T09:49:00Z</dcterms:created>
  <dcterms:modified xsi:type="dcterms:W3CDTF">2019-03-27T09:49:00Z</dcterms:modified>
</cp:coreProperties>
</file>