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097" w:rsidRPr="007F0CBC" w:rsidRDefault="00927097" w:rsidP="00927097">
      <w:pPr>
        <w:pStyle w:val="Akti"/>
      </w:pPr>
      <w:bookmarkStart w:id="0" w:name="_GoBack"/>
      <w:bookmarkEnd w:id="0"/>
      <w:r w:rsidRPr="007F0CBC">
        <w:t>v e n d i m</w:t>
      </w:r>
    </w:p>
    <w:p w:rsidR="00927097" w:rsidRPr="007F0CBC" w:rsidRDefault="00927097" w:rsidP="00927097">
      <w:pPr>
        <w:pStyle w:val="NumriData"/>
      </w:pPr>
      <w:r w:rsidRPr="007F0CBC">
        <w:t>Nr.308, datë 1.7.1999</w:t>
      </w:r>
    </w:p>
    <w:p w:rsidR="00927097" w:rsidRPr="007F0CBC" w:rsidRDefault="00927097" w:rsidP="00927097">
      <w:pPr>
        <w:pStyle w:val="Paragrafi"/>
      </w:pPr>
    </w:p>
    <w:p w:rsidR="00927097" w:rsidRPr="007F0CBC" w:rsidRDefault="00927097" w:rsidP="00927097">
      <w:pPr>
        <w:pStyle w:val="Titulli"/>
      </w:pPr>
      <w:r w:rsidRPr="007F0CBC">
        <w:t>për miratimin e kërkesës për publikimin e shpalljes së shpronësimit për interes publik të pasurive të paluajtshme, që preken nga ndërtimi i zgjerimit të sEgMENTIt rrugor "kthesa e Kamzës - Zogu i zi"</w:t>
      </w:r>
    </w:p>
    <w:p w:rsidR="00927097" w:rsidRPr="007F0CBC" w:rsidRDefault="00927097" w:rsidP="00927097">
      <w:pPr>
        <w:pStyle w:val="Paragrafi"/>
      </w:pPr>
    </w:p>
    <w:p w:rsidR="00927097" w:rsidRPr="007F0CBC" w:rsidRDefault="00927097" w:rsidP="00927097">
      <w:pPr>
        <w:pStyle w:val="BazLigjPropozues"/>
      </w:pPr>
      <w:r w:rsidRPr="007F0CBC">
        <w:t>Në mbështetje të nenit 100 dhe të nenit 117 pika 1 të Kushtetutës dhe të nenit 7 të ligjit nr.7848, datë 25.7.1994 "Për shpronësimin për interes dhe për marrjen në përdorim të përkohshëm të pasurisë së paluajtshme", me propozimin e Ministrisë së Punëve Publike dhe Transportit, Këshilli i Ministrave</w:t>
      </w:r>
    </w:p>
    <w:p w:rsidR="00927097" w:rsidRDefault="00927097" w:rsidP="00927097">
      <w:pPr>
        <w:pStyle w:val="Paragrafi"/>
      </w:pPr>
    </w:p>
    <w:p w:rsidR="00927097" w:rsidRPr="007F0CBC" w:rsidRDefault="00927097" w:rsidP="00927097">
      <w:pPr>
        <w:pStyle w:val="VENDOSI"/>
      </w:pPr>
      <w:r w:rsidRPr="007F0CBC">
        <w:t>V E N D O S I:</w:t>
      </w:r>
    </w:p>
    <w:p w:rsidR="00927097" w:rsidRPr="007F0CBC" w:rsidRDefault="00927097" w:rsidP="00927097">
      <w:pPr>
        <w:pStyle w:val="Paragrafi"/>
      </w:pPr>
    </w:p>
    <w:p w:rsidR="00927097" w:rsidRPr="007F0CBC" w:rsidRDefault="00927097" w:rsidP="00927097">
      <w:pPr>
        <w:pStyle w:val="Paragrafi"/>
      </w:pPr>
      <w:r w:rsidRPr="007F0CBC">
        <w:t>1. Miratimin e kërkesës për publikimin e shpalljes së shpronësimit për interes publik të pasurive të paluajtshme, 17 891.5 m2 truall, 1 301 m2  objekte ndërtimi, që preken nga ndërtimi i zgjerimit të segmentit rrugor "Kthesa e Kamzës - Zogu i Zi".</w:t>
      </w:r>
    </w:p>
    <w:p w:rsidR="00927097" w:rsidRPr="007F0CBC" w:rsidRDefault="00927097" w:rsidP="00927097">
      <w:pPr>
        <w:pStyle w:val="Paragrafi"/>
      </w:pPr>
      <w:r w:rsidRPr="007F0CBC">
        <w:t>2. Listat emërore të pronarëve të këtyre pasurive të paluajtshme, që do të shpronësohen, së bashku me sipërfaqe përkatëse të shpronësimit, i bashkëlidhen këtij vendimi.</w:t>
      </w:r>
    </w:p>
    <w:p w:rsidR="00927097" w:rsidRPr="007F0CBC" w:rsidRDefault="00927097" w:rsidP="00927097">
      <w:pPr>
        <w:pStyle w:val="Paragrafi"/>
      </w:pPr>
      <w:r w:rsidRPr="007F0CBC">
        <w:t>3. Ngarkohen Ministria e Punëve Publike dhe Transportit, Këshilli i Rrethit të Tiranës, Bashkia e Tiranës dhe Komuna e Kasharit për zbatimin e këtij vendimi.</w:t>
      </w:r>
    </w:p>
    <w:p w:rsidR="00927097" w:rsidRPr="007F0CBC" w:rsidRDefault="00927097" w:rsidP="00927097">
      <w:pPr>
        <w:pStyle w:val="Paragrafi"/>
      </w:pPr>
      <w:r w:rsidRPr="007F0CBC">
        <w:t>Ky vendim hyn në fuqi pas botimit në Fletoren Zyrtare.</w:t>
      </w:r>
    </w:p>
    <w:p w:rsidR="00927097" w:rsidRPr="007F0CBC" w:rsidRDefault="00927097" w:rsidP="00927097">
      <w:pPr>
        <w:pStyle w:val="Paragrafi"/>
      </w:pPr>
    </w:p>
    <w:p w:rsidR="00927097" w:rsidRPr="007F0CBC" w:rsidRDefault="00927097" w:rsidP="00927097">
      <w:pPr>
        <w:pStyle w:val="Autoriteti"/>
      </w:pPr>
      <w:r w:rsidRPr="007F0CBC">
        <w:t>KRYEMINISTRI</w:t>
      </w:r>
    </w:p>
    <w:p w:rsidR="00927097" w:rsidRPr="007F0CBC" w:rsidRDefault="00927097" w:rsidP="00927097">
      <w:pPr>
        <w:pStyle w:val="AutoritetiEmer"/>
      </w:pPr>
      <w:r w:rsidRPr="007F0CBC">
        <w:t>Pandeli Majko</w:t>
      </w:r>
    </w:p>
    <w:p w:rsidR="00927097" w:rsidRPr="007F0CBC" w:rsidRDefault="00927097" w:rsidP="009270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709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3197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D3373F-708A-49B9-8558-0EED1B8A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