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776" w:rsidRPr="000D69CC" w:rsidRDefault="00876776" w:rsidP="00876776">
      <w:pPr>
        <w:pStyle w:val="Paragrafi"/>
        <w:rPr>
          <w:rFonts w:ascii="Garamond" w:hAnsi="Garamond"/>
          <w:sz w:val="24"/>
          <w:szCs w:val="24"/>
        </w:rPr>
      </w:pPr>
    </w:p>
    <w:p w:rsidR="00876776" w:rsidRPr="000D69CC" w:rsidRDefault="00876776" w:rsidP="00876776">
      <w:pPr>
        <w:pStyle w:val="Akti"/>
        <w:rPr>
          <w:rFonts w:ascii="Garamond" w:hAnsi="Garamond"/>
          <w:sz w:val="24"/>
          <w:szCs w:val="24"/>
        </w:rPr>
      </w:pPr>
      <w:r w:rsidRPr="000D69CC">
        <w:rPr>
          <w:rFonts w:ascii="Garamond" w:hAnsi="Garamond"/>
          <w:sz w:val="24"/>
          <w:szCs w:val="24"/>
        </w:rPr>
        <w:t>V E N D I M</w:t>
      </w:r>
    </w:p>
    <w:p w:rsidR="00876776" w:rsidRPr="000D69CC" w:rsidRDefault="00876776" w:rsidP="00876776">
      <w:pPr>
        <w:pStyle w:val="NumriData"/>
        <w:rPr>
          <w:rFonts w:ascii="Garamond" w:hAnsi="Garamond"/>
          <w:sz w:val="24"/>
          <w:szCs w:val="24"/>
        </w:rPr>
      </w:pPr>
      <w:r w:rsidRPr="000D69CC">
        <w:rPr>
          <w:rFonts w:ascii="Garamond" w:hAnsi="Garamond"/>
          <w:sz w:val="24"/>
          <w:szCs w:val="24"/>
        </w:rPr>
        <w:t>Nr. 321, datë 5.7.1999</w:t>
      </w:r>
    </w:p>
    <w:p w:rsidR="00876776" w:rsidRPr="000D69CC" w:rsidRDefault="00876776" w:rsidP="00876776">
      <w:pPr>
        <w:pStyle w:val="Paragrafi"/>
        <w:rPr>
          <w:rFonts w:ascii="Garamond" w:hAnsi="Garamond"/>
          <w:sz w:val="24"/>
          <w:szCs w:val="24"/>
        </w:rPr>
      </w:pPr>
    </w:p>
    <w:p w:rsidR="00876776" w:rsidRPr="000D69CC" w:rsidRDefault="00876776" w:rsidP="00876776">
      <w:pPr>
        <w:pStyle w:val="Titulli"/>
        <w:rPr>
          <w:rFonts w:ascii="Garamond" w:hAnsi="Garamond"/>
          <w:sz w:val="24"/>
          <w:szCs w:val="24"/>
        </w:rPr>
      </w:pPr>
      <w:r w:rsidRPr="000D69CC">
        <w:rPr>
          <w:rFonts w:ascii="Garamond" w:hAnsi="Garamond"/>
          <w:sz w:val="24"/>
          <w:szCs w:val="24"/>
        </w:rPr>
        <w:t>PËR MIRATIMIN E SHPËRNDARJES SË FONDEVE, SIPAS RRETHEVE, PROCEDURAT E MIRATIMIT TË FAMILJEVE QË PËRFITOJNË DHE KUSHTET E DHËNIES SË KREDISË, NË KUADRIN E KREDISË GREKE PËR STREHIMIN</w:t>
      </w:r>
    </w:p>
    <w:p w:rsidR="000D69CC" w:rsidRPr="000D69CC" w:rsidRDefault="000D69CC" w:rsidP="000D69CC">
      <w:pPr>
        <w:jc w:val="center"/>
        <w:rPr>
          <w:rFonts w:ascii="Garamond" w:hAnsi="Garamond"/>
          <w:i/>
          <w:sz w:val="24"/>
          <w:szCs w:val="24"/>
          <w:lang w:val="en-GB"/>
        </w:rPr>
      </w:pPr>
      <w:r w:rsidRPr="000D69CC">
        <w:rPr>
          <w:rFonts w:ascii="Garamond" w:hAnsi="Garamond"/>
          <w:i/>
          <w:sz w:val="24"/>
          <w:szCs w:val="24"/>
          <w:lang w:val="en-GB"/>
        </w:rPr>
        <w:t>(Ndryshuar me VKM nr. 286, datë 2.6.2000</w:t>
      </w:r>
      <w:r w:rsidR="00457E87">
        <w:rPr>
          <w:rFonts w:ascii="Garamond" w:hAnsi="Garamond"/>
          <w:i/>
          <w:sz w:val="24"/>
          <w:szCs w:val="24"/>
          <w:lang w:val="en-GB"/>
        </w:rPr>
        <w:t>; nr. 69, datë 15.2.2001</w:t>
      </w:r>
      <w:r w:rsidR="0062140D">
        <w:rPr>
          <w:rFonts w:ascii="Garamond" w:hAnsi="Garamond"/>
          <w:i/>
          <w:sz w:val="24"/>
          <w:szCs w:val="24"/>
          <w:lang w:val="en-GB"/>
        </w:rPr>
        <w:t>; nr. 657</w:t>
      </w:r>
      <w:bookmarkStart w:id="0" w:name="_GoBack"/>
      <w:bookmarkEnd w:id="0"/>
      <w:r w:rsidR="00E32C51">
        <w:rPr>
          <w:rFonts w:ascii="Garamond" w:hAnsi="Garamond"/>
          <w:i/>
          <w:sz w:val="24"/>
          <w:szCs w:val="24"/>
          <w:lang w:val="en-GB"/>
        </w:rPr>
        <w:t>, datë 25.9.2003</w:t>
      </w:r>
      <w:r w:rsidRPr="000D69CC">
        <w:rPr>
          <w:rFonts w:ascii="Garamond" w:hAnsi="Garamond"/>
          <w:i/>
          <w:sz w:val="24"/>
          <w:szCs w:val="24"/>
          <w:lang w:val="en-GB"/>
        </w:rPr>
        <w:t>)</w:t>
      </w:r>
    </w:p>
    <w:p w:rsidR="000D69CC" w:rsidRPr="000D69CC" w:rsidRDefault="000D69CC" w:rsidP="000D69CC">
      <w:pPr>
        <w:jc w:val="right"/>
        <w:rPr>
          <w:rFonts w:ascii="Garamond" w:hAnsi="Garamond"/>
          <w:sz w:val="24"/>
          <w:szCs w:val="24"/>
          <w:lang w:val="en-GB"/>
        </w:rPr>
      </w:pPr>
      <w:r w:rsidRPr="000D69CC">
        <w:rPr>
          <w:rFonts w:ascii="Garamond" w:hAnsi="Garamond"/>
          <w:i/>
          <w:sz w:val="24"/>
          <w:szCs w:val="24"/>
          <w:lang w:val="en-GB"/>
        </w:rPr>
        <w:t>(I përditësuar)</w:t>
      </w:r>
    </w:p>
    <w:p w:rsidR="00876776" w:rsidRPr="000D69CC" w:rsidRDefault="00876776" w:rsidP="00876776">
      <w:pPr>
        <w:pStyle w:val="Paragrafi"/>
        <w:rPr>
          <w:rFonts w:ascii="Garamond" w:hAnsi="Garamond"/>
          <w:sz w:val="24"/>
          <w:szCs w:val="24"/>
        </w:rPr>
      </w:pPr>
    </w:p>
    <w:p w:rsidR="00876776" w:rsidRPr="000D69CC" w:rsidRDefault="00876776" w:rsidP="00876776">
      <w:pPr>
        <w:pStyle w:val="BazLigjPropozues"/>
        <w:rPr>
          <w:rFonts w:ascii="Garamond" w:hAnsi="Garamond"/>
          <w:sz w:val="24"/>
          <w:szCs w:val="24"/>
        </w:rPr>
      </w:pPr>
      <w:r w:rsidRPr="000D69CC">
        <w:rPr>
          <w:rFonts w:ascii="Garamond" w:hAnsi="Garamond"/>
          <w:sz w:val="24"/>
          <w:szCs w:val="24"/>
        </w:rPr>
        <w:t>Në mbështetje të nenit 100 të Kushtetutës dhe të vendimit të Këshillit të Ministrave nr. 634, datë 8.10.1998 “Për miratimin, në parim, të platformës së përdorimit të fondeve të kredisë greke për programin e strehimit”, me propozimin e Ministrisë së Financave, Ministrisë së Punëve Publike dhe Transportit dhe të Ministrisë së Pushtetit Lokal, Këshilli i Ministrave</w:t>
      </w:r>
    </w:p>
    <w:p w:rsidR="00876776" w:rsidRPr="000D69CC" w:rsidRDefault="00876776" w:rsidP="00876776">
      <w:pPr>
        <w:pStyle w:val="Paragrafi"/>
        <w:rPr>
          <w:rFonts w:ascii="Garamond" w:hAnsi="Garamond"/>
          <w:sz w:val="24"/>
          <w:szCs w:val="24"/>
        </w:rPr>
      </w:pPr>
    </w:p>
    <w:p w:rsidR="00876776" w:rsidRPr="000D69CC" w:rsidRDefault="00876776" w:rsidP="00876776">
      <w:pPr>
        <w:pStyle w:val="VENDOSI"/>
        <w:rPr>
          <w:rFonts w:ascii="Garamond" w:hAnsi="Garamond"/>
          <w:sz w:val="24"/>
          <w:szCs w:val="24"/>
        </w:rPr>
      </w:pPr>
      <w:r w:rsidRPr="000D69CC">
        <w:rPr>
          <w:rFonts w:ascii="Garamond" w:hAnsi="Garamond"/>
          <w:sz w:val="24"/>
          <w:szCs w:val="24"/>
        </w:rPr>
        <w:t>V E N D O S I:</w:t>
      </w:r>
    </w:p>
    <w:p w:rsidR="00876776" w:rsidRPr="000D69CC" w:rsidRDefault="00876776" w:rsidP="00876776">
      <w:pPr>
        <w:pStyle w:val="Paragrafi"/>
        <w:rPr>
          <w:rFonts w:ascii="Garamond" w:hAnsi="Garamond"/>
          <w:sz w:val="24"/>
          <w:szCs w:val="24"/>
        </w:rPr>
      </w:pPr>
    </w:p>
    <w:p w:rsidR="00876776" w:rsidRDefault="00876776" w:rsidP="00876776">
      <w:pPr>
        <w:pStyle w:val="Paragrafi"/>
        <w:rPr>
          <w:rFonts w:ascii="Garamond" w:hAnsi="Garamond"/>
          <w:sz w:val="24"/>
          <w:szCs w:val="24"/>
        </w:rPr>
      </w:pPr>
      <w:r w:rsidRPr="000D69CC">
        <w:rPr>
          <w:rFonts w:ascii="Garamond" w:hAnsi="Garamond"/>
          <w:sz w:val="24"/>
          <w:szCs w:val="24"/>
        </w:rPr>
        <w:t>1. Fondi prej 5 miliardë dhrahmish greke, i dhënë për qeverinë shqiptare, sipas marrëveshjes së kredisë greke për programin e strehimit, të përdoret për blerje banesash në tregun e lirë dhe për investime banesash të reja, sipas lidhjes nr. 1, e cila i bashkëlidhet këtij vendimi.</w:t>
      </w:r>
    </w:p>
    <w:p w:rsidR="00457E87" w:rsidRPr="00457E87" w:rsidRDefault="00457E87" w:rsidP="00876776">
      <w:pPr>
        <w:pStyle w:val="Paragrafi"/>
        <w:rPr>
          <w:rFonts w:ascii="Garamond" w:hAnsi="Garamond"/>
          <w:i/>
          <w:sz w:val="24"/>
          <w:szCs w:val="24"/>
        </w:rPr>
      </w:pPr>
      <w:r w:rsidRPr="00457E87">
        <w:rPr>
          <w:rFonts w:ascii="Garamond" w:hAnsi="Garamond"/>
          <w:i/>
          <w:sz w:val="24"/>
          <w:szCs w:val="24"/>
          <w:lang w:val="sq-AL"/>
        </w:rPr>
        <w:t>Diferencat në fonde që mund të rezultojnë, sipas ndarjes së përcaktuar në lidhjen nr.1, në blerje, do të përdoren nga Enti Kombëtar i Banesave po për blerje banesash në tregun e lirë, me miratimin e Ministrisë së Punëve Publike.</w:t>
      </w:r>
    </w:p>
    <w:p w:rsidR="00876776" w:rsidRPr="000D69CC" w:rsidRDefault="00876776" w:rsidP="00876776">
      <w:pPr>
        <w:pStyle w:val="Paragrafi"/>
        <w:rPr>
          <w:rFonts w:ascii="Garamond" w:hAnsi="Garamond"/>
          <w:sz w:val="24"/>
          <w:szCs w:val="24"/>
        </w:rPr>
      </w:pPr>
      <w:r w:rsidRPr="000D69CC">
        <w:rPr>
          <w:rFonts w:ascii="Garamond" w:hAnsi="Garamond"/>
          <w:sz w:val="24"/>
          <w:szCs w:val="24"/>
        </w:rPr>
        <w:t>2. Listat e familjeve të pastreha, që humbën banesat nga rënia e skemave piramidale, të cilat do të përfitojnë banesë sipas këtij vendimi, të hartohen dhe të miratohen nga organet e pushtetit vendor, duke marrë për bazë numrin dhe renditjen e familjeve, të cilat kanë paraqitur kërkesat përkatëse pranë këtyre organeve.</w:t>
      </w:r>
    </w:p>
    <w:p w:rsidR="00876776" w:rsidRPr="000D69CC" w:rsidRDefault="00876776" w:rsidP="00876776">
      <w:pPr>
        <w:pStyle w:val="Paragrafi"/>
        <w:rPr>
          <w:rFonts w:ascii="Garamond" w:hAnsi="Garamond"/>
          <w:sz w:val="24"/>
          <w:szCs w:val="24"/>
        </w:rPr>
      </w:pPr>
      <w:r w:rsidRPr="000D69CC">
        <w:rPr>
          <w:rFonts w:ascii="Garamond" w:hAnsi="Garamond"/>
          <w:sz w:val="24"/>
          <w:szCs w:val="24"/>
        </w:rPr>
        <w:t>Familjet e pastreha, që përfitojnë kredi, duhet të plotësojnë kriteret e mëposhtme:</w:t>
      </w:r>
    </w:p>
    <w:p w:rsidR="00876776" w:rsidRPr="000D69CC" w:rsidRDefault="00876776" w:rsidP="00876776">
      <w:pPr>
        <w:pStyle w:val="Paragrafi"/>
        <w:rPr>
          <w:rFonts w:ascii="Garamond" w:hAnsi="Garamond"/>
          <w:sz w:val="24"/>
          <w:szCs w:val="24"/>
        </w:rPr>
      </w:pPr>
      <w:r w:rsidRPr="000D69CC">
        <w:rPr>
          <w:rFonts w:ascii="Garamond" w:hAnsi="Garamond"/>
          <w:sz w:val="24"/>
          <w:szCs w:val="24"/>
        </w:rPr>
        <w:t xml:space="preserve">- </w:t>
      </w:r>
      <w:proofErr w:type="gramStart"/>
      <w:r w:rsidRPr="000D69CC">
        <w:rPr>
          <w:rFonts w:ascii="Garamond" w:hAnsi="Garamond"/>
          <w:sz w:val="24"/>
          <w:szCs w:val="24"/>
        </w:rPr>
        <w:t>të</w:t>
      </w:r>
      <w:proofErr w:type="gramEnd"/>
      <w:r w:rsidRPr="000D69CC">
        <w:rPr>
          <w:rFonts w:ascii="Garamond" w:hAnsi="Garamond"/>
          <w:sz w:val="24"/>
          <w:szCs w:val="24"/>
        </w:rPr>
        <w:t xml:space="preserve"> jenë të njohura si familje të pastreha, të plotësojnë kushtet e pikës 2/a,b të vendimit të Këshillit të Ministrave nr. 585, datë 11.12.1997;</w:t>
      </w:r>
    </w:p>
    <w:p w:rsidR="00876776" w:rsidRPr="000D69CC" w:rsidRDefault="00876776" w:rsidP="00876776">
      <w:pPr>
        <w:pStyle w:val="Paragrafi"/>
        <w:rPr>
          <w:rFonts w:ascii="Garamond" w:hAnsi="Garamond"/>
          <w:sz w:val="24"/>
          <w:szCs w:val="24"/>
        </w:rPr>
      </w:pPr>
      <w:r w:rsidRPr="000D69CC">
        <w:rPr>
          <w:rFonts w:ascii="Garamond" w:hAnsi="Garamond"/>
          <w:sz w:val="24"/>
          <w:szCs w:val="24"/>
        </w:rPr>
        <w:t xml:space="preserve">- </w:t>
      </w:r>
      <w:proofErr w:type="gramStart"/>
      <w:r w:rsidRPr="000D69CC">
        <w:rPr>
          <w:rFonts w:ascii="Garamond" w:hAnsi="Garamond"/>
          <w:sz w:val="24"/>
          <w:szCs w:val="24"/>
        </w:rPr>
        <w:t>të</w:t>
      </w:r>
      <w:proofErr w:type="gramEnd"/>
      <w:r w:rsidRPr="000D69CC">
        <w:rPr>
          <w:rFonts w:ascii="Garamond" w:hAnsi="Garamond"/>
          <w:sz w:val="24"/>
          <w:szCs w:val="24"/>
        </w:rPr>
        <w:t xml:space="preserve"> mos jenë subjekt i TVSH-së;</w:t>
      </w:r>
    </w:p>
    <w:p w:rsidR="00876776" w:rsidRPr="000D69CC" w:rsidRDefault="00876776" w:rsidP="00876776">
      <w:pPr>
        <w:pStyle w:val="Paragrafi"/>
        <w:rPr>
          <w:rFonts w:ascii="Garamond" w:hAnsi="Garamond"/>
          <w:sz w:val="24"/>
          <w:szCs w:val="24"/>
        </w:rPr>
      </w:pPr>
      <w:r w:rsidRPr="000D69CC">
        <w:rPr>
          <w:rFonts w:ascii="Garamond" w:hAnsi="Garamond"/>
          <w:sz w:val="24"/>
          <w:szCs w:val="24"/>
        </w:rPr>
        <w:t xml:space="preserve">- </w:t>
      </w:r>
      <w:proofErr w:type="gramStart"/>
      <w:r w:rsidRPr="000D69CC">
        <w:rPr>
          <w:rFonts w:ascii="Garamond" w:hAnsi="Garamond"/>
          <w:sz w:val="24"/>
          <w:szCs w:val="24"/>
        </w:rPr>
        <w:t>të</w:t>
      </w:r>
      <w:proofErr w:type="gramEnd"/>
      <w:r w:rsidRPr="000D69CC">
        <w:rPr>
          <w:rFonts w:ascii="Garamond" w:hAnsi="Garamond"/>
          <w:sz w:val="24"/>
          <w:szCs w:val="24"/>
        </w:rPr>
        <w:t xml:space="preserve"> mos kenë në pronësi pasuri të paluajtshme.</w:t>
      </w:r>
    </w:p>
    <w:p w:rsidR="00876776" w:rsidRDefault="00876776" w:rsidP="00876776">
      <w:pPr>
        <w:pStyle w:val="Paragrafi"/>
        <w:rPr>
          <w:rFonts w:ascii="Garamond" w:hAnsi="Garamond"/>
          <w:sz w:val="24"/>
          <w:szCs w:val="24"/>
        </w:rPr>
      </w:pPr>
      <w:r w:rsidRPr="000D69CC">
        <w:rPr>
          <w:rFonts w:ascii="Garamond" w:hAnsi="Garamond"/>
          <w:sz w:val="24"/>
          <w:szCs w:val="24"/>
        </w:rPr>
        <w:t>3. Enti Kombëtar i Banesave (EKB), i ngarkuar për menaxhimin e procesit të projektimit, të ndërtimit dhe të blerjes së banesave nëpërmjet kësaj kredie, të kryejë të gjitha procedurat për përzgjedhjen e shoqërive ndërtuese, lidhjen e kontratave, ndjekjen dhe mbikëqyrjen e punimeve deri në përfundim dhe marrjen në dorëzim të banesave, që do të ndërtohen apo do të blihen në tregun e lirë të banesave.</w:t>
      </w:r>
    </w:p>
    <w:p w:rsidR="00457E87" w:rsidRPr="000D69CC" w:rsidRDefault="00457E87" w:rsidP="00876776">
      <w:pPr>
        <w:pStyle w:val="Paragrafi"/>
        <w:rPr>
          <w:rFonts w:ascii="Garamond" w:hAnsi="Garamond"/>
          <w:sz w:val="24"/>
          <w:szCs w:val="24"/>
        </w:rPr>
      </w:pPr>
      <w:r w:rsidRPr="00457E87">
        <w:rPr>
          <w:rFonts w:ascii="Garamond" w:hAnsi="Garamond"/>
          <w:i/>
          <w:sz w:val="24"/>
          <w:szCs w:val="24"/>
          <w:lang w:val="sq-AL"/>
        </w:rPr>
        <w:t>Enti Kombëtar i Banesave, pas marrjes në dorëzim të apartamenteve, të ndërtuara ose të blera, i merr ato në pronësinë e vet dhe lidh me përfituesit kontratat e shitblerjes me kusht kreditimi</w:t>
      </w:r>
      <w:r w:rsidRPr="00457E87">
        <w:rPr>
          <w:rFonts w:ascii="Garamond" w:hAnsi="Garamond"/>
          <w:sz w:val="24"/>
          <w:szCs w:val="24"/>
          <w:lang w:val="sq-AL"/>
        </w:rPr>
        <w:t>.</w:t>
      </w:r>
    </w:p>
    <w:p w:rsidR="00876776" w:rsidRPr="000D69CC" w:rsidRDefault="00876776" w:rsidP="00876776">
      <w:pPr>
        <w:pStyle w:val="Paragrafi"/>
        <w:rPr>
          <w:rFonts w:ascii="Garamond" w:hAnsi="Garamond"/>
          <w:sz w:val="24"/>
          <w:szCs w:val="24"/>
        </w:rPr>
      </w:pPr>
      <w:r w:rsidRPr="000D69CC">
        <w:rPr>
          <w:rFonts w:ascii="Garamond" w:hAnsi="Garamond"/>
          <w:sz w:val="24"/>
          <w:szCs w:val="24"/>
        </w:rPr>
        <w:t>4. Vendimi i këshillit të bashkisë/komunës, së bashku me listat e familjeve që përfitojnë kredi, sipas pikës 2 të këtij vendimi, nëpërmjet këshillit të rrethit dhe këshillit bashkiak, për Bashkinë e Tiranës, duhet të dorëzohen pranë Ministrisë së Pushtetit Lokal, brenda datës 10.8.1999.</w:t>
      </w:r>
    </w:p>
    <w:p w:rsidR="00876776" w:rsidRPr="000D69CC" w:rsidRDefault="00876776" w:rsidP="00876776">
      <w:pPr>
        <w:pStyle w:val="Paragrafi"/>
        <w:rPr>
          <w:rFonts w:ascii="Garamond" w:hAnsi="Garamond"/>
          <w:sz w:val="24"/>
          <w:szCs w:val="24"/>
        </w:rPr>
      </w:pPr>
      <w:r w:rsidRPr="000D69CC">
        <w:rPr>
          <w:rFonts w:ascii="Garamond" w:hAnsi="Garamond"/>
          <w:sz w:val="24"/>
          <w:szCs w:val="24"/>
        </w:rPr>
        <w:t>Pranë organeve të pushtetit vendor të ngrihen grupe pune për verifikimin e gjendjes së strehimit të familjeve të përfshira në lista.</w:t>
      </w:r>
    </w:p>
    <w:p w:rsidR="00876776" w:rsidRPr="000D69CC" w:rsidRDefault="00876776" w:rsidP="00876776">
      <w:pPr>
        <w:pStyle w:val="Paragrafi"/>
        <w:rPr>
          <w:rFonts w:ascii="Garamond" w:hAnsi="Garamond"/>
          <w:sz w:val="24"/>
          <w:szCs w:val="24"/>
        </w:rPr>
      </w:pPr>
      <w:r w:rsidRPr="000D69CC">
        <w:rPr>
          <w:rFonts w:ascii="Garamond" w:hAnsi="Garamond"/>
          <w:sz w:val="24"/>
          <w:szCs w:val="24"/>
        </w:rPr>
        <w:t>5. Ministria e Pushtetit Lokal të verifikojë listat e paraqitura nga organet e pushtetit vendor pranë Grupit të Mbikëqyrjes së Fajdeve brenda datës 30.8.1999 dhe t’i dorëzojë ato, pas verifikimit, pranë Ministrisë së Financave dhe Ministrisë së Punëve Publike dhe Transportit.</w:t>
      </w:r>
    </w:p>
    <w:p w:rsidR="00876776" w:rsidRPr="000D69CC" w:rsidRDefault="00876776" w:rsidP="00876776">
      <w:pPr>
        <w:pStyle w:val="Paragrafi"/>
        <w:rPr>
          <w:rFonts w:ascii="Garamond" w:hAnsi="Garamond"/>
          <w:sz w:val="24"/>
          <w:szCs w:val="24"/>
        </w:rPr>
      </w:pPr>
      <w:r w:rsidRPr="000D69CC">
        <w:rPr>
          <w:rFonts w:ascii="Garamond" w:hAnsi="Garamond"/>
          <w:sz w:val="24"/>
          <w:szCs w:val="24"/>
        </w:rPr>
        <w:t>6. Ngarkohen këshillat e rretheve, bashkitë dhe komunat të sigurojnë sheshet e ndërtimit, në përputhje me numrin e apartamenteve që do të ndërtohen në rrethin e tyre.</w:t>
      </w:r>
    </w:p>
    <w:p w:rsidR="00457E87" w:rsidRPr="00457E87" w:rsidRDefault="00876776" w:rsidP="00457E87">
      <w:pPr>
        <w:pStyle w:val="Paragrafi"/>
        <w:rPr>
          <w:rFonts w:ascii="Garamond" w:hAnsi="Garamond"/>
          <w:i/>
          <w:sz w:val="24"/>
          <w:szCs w:val="24"/>
        </w:rPr>
      </w:pPr>
      <w:r w:rsidRPr="00457E87">
        <w:rPr>
          <w:rFonts w:ascii="Garamond" w:hAnsi="Garamond"/>
          <w:i/>
          <w:sz w:val="24"/>
          <w:szCs w:val="24"/>
        </w:rPr>
        <w:t xml:space="preserve">7. </w:t>
      </w:r>
      <w:r w:rsidR="00457E87" w:rsidRPr="00457E87">
        <w:rPr>
          <w:rFonts w:ascii="Garamond" w:hAnsi="Garamond"/>
          <w:i/>
          <w:sz w:val="24"/>
          <w:szCs w:val="24"/>
        </w:rPr>
        <w:t xml:space="preserve">Familjet përfituese të kredisë marrin në dorëzim apartamentin nga Enti Kombëtar i Bensave vetëm pasi </w:t>
      </w:r>
      <w:r w:rsidR="00457E87" w:rsidRPr="00457E87">
        <w:rPr>
          <w:rFonts w:ascii="Garamond" w:hAnsi="Garamond"/>
          <w:i/>
          <w:sz w:val="24"/>
          <w:szCs w:val="24"/>
        </w:rPr>
        <w:lastRenderedPageBreak/>
        <w:t>të kenë lidhur marrëveshjen e kredisë me Bankën e Kursimeve, si agjente e Qeverisë shqiptare për zbatimin e marrëveshjes së kredisë. Përfituesi i kredisë i nënshtrohet rregullave të Bankës së Kursimeve për shlyerjen e saj.</w:t>
      </w:r>
    </w:p>
    <w:p w:rsidR="00457E87" w:rsidRPr="00457E87" w:rsidRDefault="00457E87" w:rsidP="00457E87">
      <w:pPr>
        <w:pStyle w:val="Paragrafi"/>
        <w:rPr>
          <w:rFonts w:ascii="Garamond" w:hAnsi="Garamond"/>
          <w:i/>
          <w:sz w:val="24"/>
          <w:szCs w:val="24"/>
        </w:rPr>
      </w:pPr>
      <w:r w:rsidRPr="00457E87">
        <w:rPr>
          <w:rFonts w:ascii="Garamond" w:hAnsi="Garamond"/>
          <w:i/>
          <w:sz w:val="24"/>
          <w:szCs w:val="24"/>
        </w:rPr>
        <w:t>Kushtet e dhënies së kredisë janë:</w:t>
      </w:r>
    </w:p>
    <w:p w:rsidR="00457E87" w:rsidRPr="00457E87" w:rsidRDefault="00457E87" w:rsidP="00457E87">
      <w:pPr>
        <w:pStyle w:val="Paragrafi"/>
        <w:rPr>
          <w:rFonts w:ascii="Garamond" w:hAnsi="Garamond"/>
          <w:i/>
          <w:sz w:val="24"/>
          <w:szCs w:val="24"/>
        </w:rPr>
      </w:pPr>
      <w:r w:rsidRPr="00457E87">
        <w:rPr>
          <w:rFonts w:ascii="Garamond" w:hAnsi="Garamond"/>
          <w:i/>
          <w:sz w:val="24"/>
          <w:szCs w:val="24"/>
        </w:rPr>
        <w:t>- Afati i shlyerjes së kredisë 20 vjet.</w:t>
      </w:r>
    </w:p>
    <w:p w:rsidR="00876776" w:rsidRPr="00457E87" w:rsidRDefault="00457E87" w:rsidP="00457E87">
      <w:pPr>
        <w:pStyle w:val="Paragrafi"/>
        <w:rPr>
          <w:rFonts w:ascii="Garamond" w:hAnsi="Garamond"/>
          <w:i/>
          <w:sz w:val="24"/>
          <w:szCs w:val="24"/>
        </w:rPr>
      </w:pPr>
      <w:r w:rsidRPr="00457E87">
        <w:rPr>
          <w:rFonts w:ascii="Garamond" w:hAnsi="Garamond"/>
          <w:i/>
          <w:sz w:val="24"/>
          <w:szCs w:val="24"/>
          <w:lang w:val="sq-AL"/>
        </w:rPr>
        <w:t>- Interesi vjetor i kredisë është 7 për qind, në monedhën lek shqiptar.</w:t>
      </w:r>
    </w:p>
    <w:p w:rsidR="00876776" w:rsidRPr="000D69CC" w:rsidRDefault="00876776" w:rsidP="00876776">
      <w:pPr>
        <w:pStyle w:val="Paragrafi"/>
        <w:rPr>
          <w:rFonts w:ascii="Garamond" w:hAnsi="Garamond"/>
          <w:sz w:val="24"/>
          <w:szCs w:val="24"/>
        </w:rPr>
      </w:pPr>
      <w:r w:rsidRPr="000D69CC">
        <w:rPr>
          <w:rFonts w:ascii="Garamond" w:hAnsi="Garamond"/>
          <w:sz w:val="24"/>
          <w:szCs w:val="24"/>
        </w:rPr>
        <w:t>Kredia do të jepet dhe do të shlyhet në lek shqiptar.</w:t>
      </w:r>
    </w:p>
    <w:p w:rsidR="00876776" w:rsidRPr="000D69CC" w:rsidRDefault="00876776" w:rsidP="00876776">
      <w:pPr>
        <w:pStyle w:val="Paragrafi"/>
        <w:rPr>
          <w:rFonts w:ascii="Garamond" w:hAnsi="Garamond"/>
          <w:sz w:val="24"/>
          <w:szCs w:val="24"/>
        </w:rPr>
      </w:pPr>
      <w:r w:rsidRPr="000D69CC">
        <w:rPr>
          <w:rFonts w:ascii="Garamond" w:hAnsi="Garamond"/>
          <w:sz w:val="24"/>
          <w:szCs w:val="24"/>
        </w:rPr>
        <w:t>- Për banesat që ndërtohen, çmimi i shitjes llogaritet në monedhën lek shqiptar, bazuar në vlerën në lekë të investimit në çastin e marrjes në dorëzim nga EKB-ja.</w:t>
      </w:r>
    </w:p>
    <w:p w:rsidR="00876776" w:rsidRPr="000D69CC" w:rsidRDefault="00876776" w:rsidP="00876776">
      <w:pPr>
        <w:pStyle w:val="Paragrafi"/>
        <w:rPr>
          <w:rFonts w:ascii="Garamond" w:hAnsi="Garamond"/>
          <w:sz w:val="24"/>
          <w:szCs w:val="24"/>
        </w:rPr>
      </w:pPr>
      <w:r w:rsidRPr="000D69CC">
        <w:rPr>
          <w:rFonts w:ascii="Garamond" w:hAnsi="Garamond"/>
          <w:sz w:val="24"/>
          <w:szCs w:val="24"/>
        </w:rPr>
        <w:t xml:space="preserve"> - Për banesat që do të blihen nga tregu i lirë i banesave, çmimi i shitjes do të llogaritet në monedhën lek shqiptar, bazuar në vlerën e banesës në çastin e blerjes nga EKB-ja.</w:t>
      </w:r>
    </w:p>
    <w:p w:rsidR="00876776" w:rsidRPr="000D69CC" w:rsidRDefault="00876776" w:rsidP="00876776">
      <w:pPr>
        <w:pStyle w:val="Paragrafi"/>
        <w:rPr>
          <w:rFonts w:ascii="Garamond" w:hAnsi="Garamond"/>
          <w:sz w:val="24"/>
          <w:szCs w:val="24"/>
        </w:rPr>
      </w:pPr>
      <w:r w:rsidRPr="000D69CC">
        <w:rPr>
          <w:rFonts w:ascii="Garamond" w:hAnsi="Garamond"/>
          <w:sz w:val="24"/>
          <w:szCs w:val="24"/>
        </w:rPr>
        <w:t>- Shlyerja e vlerës së apartamenteve nga blerësi të bëhet pranë Bankës së Kursimeve me këste mujore, ku kusht për lidhjen e kontratës të jetë pagesa e këstit të parë në masën 3 për qind të vlerës së apartamentit.</w:t>
      </w:r>
    </w:p>
    <w:p w:rsidR="00876776" w:rsidRDefault="00876776" w:rsidP="00876776">
      <w:pPr>
        <w:pStyle w:val="Paragrafi"/>
        <w:rPr>
          <w:rFonts w:ascii="Garamond" w:hAnsi="Garamond"/>
          <w:sz w:val="24"/>
          <w:szCs w:val="24"/>
        </w:rPr>
      </w:pPr>
      <w:r w:rsidRPr="000D69CC">
        <w:rPr>
          <w:rFonts w:ascii="Garamond" w:hAnsi="Garamond"/>
          <w:sz w:val="24"/>
          <w:szCs w:val="24"/>
        </w:rPr>
        <w:t xml:space="preserve">- Familjet që do të përfitojnë nga kjo kredi duhet të sigurojnë të ardhura mujore </w:t>
      </w:r>
      <w:proofErr w:type="gramStart"/>
      <w:r w:rsidRPr="000D69CC">
        <w:rPr>
          <w:rFonts w:ascii="Garamond" w:hAnsi="Garamond"/>
          <w:sz w:val="24"/>
          <w:szCs w:val="24"/>
        </w:rPr>
        <w:t>jo</w:t>
      </w:r>
      <w:proofErr w:type="gramEnd"/>
      <w:r w:rsidRPr="000D69CC">
        <w:rPr>
          <w:rFonts w:ascii="Garamond" w:hAnsi="Garamond"/>
          <w:sz w:val="24"/>
          <w:szCs w:val="24"/>
        </w:rPr>
        <w:t xml:space="preserve"> më të vogla se 6000 lekë për frymë.</w:t>
      </w:r>
    </w:p>
    <w:p w:rsidR="00457E87" w:rsidRDefault="00457E87" w:rsidP="00876776">
      <w:pPr>
        <w:pStyle w:val="Paragrafi"/>
        <w:rPr>
          <w:rFonts w:ascii="Garamond" w:hAnsi="Garamond"/>
          <w:i/>
          <w:sz w:val="24"/>
          <w:szCs w:val="24"/>
          <w:lang w:val="sq-AL"/>
        </w:rPr>
      </w:pPr>
      <w:r w:rsidRPr="00457E87">
        <w:rPr>
          <w:rFonts w:ascii="Garamond" w:hAnsi="Garamond"/>
          <w:i/>
          <w:sz w:val="24"/>
          <w:szCs w:val="24"/>
          <w:lang w:val="sq-AL"/>
        </w:rPr>
        <w:t>7/1. Familjet që nuk plotësojnë kriteret e përcaktuara në pikën e mësipërme, nuk gëzojnë të drejtën e përfitimit të banesës.</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7/2. Deri në livrimin e kredisë greke për programin e strehimit, rastet më emergjente të evidentuara sipas pikës 1/b të vendimit, </w:t>
      </w:r>
      <w:proofErr w:type="gramStart"/>
      <w:r w:rsidRPr="00E32C51">
        <w:rPr>
          <w:rFonts w:ascii="Garamond" w:hAnsi="Garamond"/>
          <w:i/>
          <w:sz w:val="24"/>
          <w:szCs w:val="24"/>
        </w:rPr>
        <w:t>të  trajtohen</w:t>
      </w:r>
      <w:proofErr w:type="gramEnd"/>
      <w:r w:rsidRPr="00E32C51">
        <w:rPr>
          <w:rFonts w:ascii="Garamond" w:hAnsi="Garamond"/>
          <w:i/>
          <w:sz w:val="24"/>
          <w:szCs w:val="24"/>
        </w:rPr>
        <w:t xml:space="preserve"> me fondet e Buxhetit të Shtetit, të cilat i jepen Ministrisë së Rregullimit të Territorit dhe të Turizmit, në zërin “Investime për ndërtim dhe blerje banesash për familjet, që kanë humbur banesat nga rënia e skemave piramidale”. </w:t>
      </w:r>
      <w:proofErr w:type="gramStart"/>
      <w:r w:rsidRPr="00E32C51">
        <w:rPr>
          <w:rFonts w:ascii="Garamond" w:hAnsi="Garamond"/>
          <w:i/>
          <w:sz w:val="24"/>
          <w:szCs w:val="24"/>
        </w:rPr>
        <w:t>Këto  fonde</w:t>
      </w:r>
      <w:proofErr w:type="gramEnd"/>
      <w:r w:rsidRPr="00E32C51">
        <w:rPr>
          <w:rFonts w:ascii="Garamond" w:hAnsi="Garamond"/>
          <w:i/>
          <w:sz w:val="24"/>
          <w:szCs w:val="24"/>
        </w:rPr>
        <w:t xml:space="preserve"> të menaxhohen nga Enti Kombëtar i Banesave, me kushte të njëjta me ato të përcaktuara në pikën 2 të vendimit nr.191, datë 21.6.1994 të Këshillit të Ministrave “Për kriteret e vlerësimit të apartamenteve, që ndërtohen me fonde shtetërore”, i ndryshuar. Të ardhurat, që Enti Kombëtar i Banesave mbledh nga shitja e banesave, të derdhen në Buxhetin e Shtetit.</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7/3. Trajtohen me përparësi familjet e evidentuara deri më datë 30.8.1999 sipas pikës 5 të vendimit nr.321, datë 5.7.1999 të Këshillit të Ministrave, të cilat banojnë në apartamente të marra me qira dhe plotësojnë kriteret e mëposhtme:</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banojnë</w:t>
      </w:r>
      <w:proofErr w:type="gramEnd"/>
      <w:r w:rsidRPr="00E32C51">
        <w:rPr>
          <w:rFonts w:ascii="Garamond" w:hAnsi="Garamond"/>
          <w:i/>
          <w:sz w:val="24"/>
          <w:szCs w:val="24"/>
        </w:rPr>
        <w:t xml:space="preserve"> në mjedise që nuk janë fond banese ose në banesa me kushte të vështira higjieno-shëndetësore;</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kanë</w:t>
      </w:r>
      <w:proofErr w:type="gramEnd"/>
      <w:r w:rsidRPr="00E32C51">
        <w:rPr>
          <w:rFonts w:ascii="Garamond" w:hAnsi="Garamond"/>
          <w:i/>
          <w:sz w:val="24"/>
          <w:szCs w:val="24"/>
        </w:rPr>
        <w:t xml:space="preserve"> të ardhura të pamjaftueshme për të përballuar qiranë e banesës;</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kanë</w:t>
      </w:r>
      <w:proofErr w:type="gramEnd"/>
      <w:r w:rsidRPr="00E32C51">
        <w:rPr>
          <w:rFonts w:ascii="Garamond" w:hAnsi="Garamond"/>
          <w:i/>
          <w:sz w:val="24"/>
          <w:szCs w:val="24"/>
        </w:rPr>
        <w:t xml:space="preserve"> në përbërje të tyre një të sëmurë me raport të përhershëm mjekësor; </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janë</w:t>
      </w:r>
      <w:proofErr w:type="gramEnd"/>
      <w:r w:rsidRPr="00E32C51">
        <w:rPr>
          <w:rFonts w:ascii="Garamond" w:hAnsi="Garamond"/>
          <w:i/>
          <w:sz w:val="24"/>
          <w:szCs w:val="24"/>
        </w:rPr>
        <w:t xml:space="preserve"> njëprindërorë dhe kanë në ngarkim fëmijë.</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Për të verifikuar rastet më emergjente të përdoren treguesit e mëposhtëm:</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sipërfaqja</w:t>
      </w:r>
      <w:proofErr w:type="gramEnd"/>
      <w:r w:rsidRPr="00E32C51">
        <w:rPr>
          <w:rFonts w:ascii="Garamond" w:hAnsi="Garamond"/>
          <w:i/>
          <w:sz w:val="24"/>
          <w:szCs w:val="24"/>
        </w:rPr>
        <w:t xml:space="preserve"> faktike e shfrytëzimit për frymë të mos jetë më shumë se 6 m</w:t>
      </w:r>
      <w:r w:rsidRPr="00E32C51">
        <w:rPr>
          <w:rFonts w:ascii="Garamond" w:hAnsi="Garamond"/>
          <w:i/>
          <w:sz w:val="24"/>
          <w:szCs w:val="24"/>
          <w:vertAlign w:val="superscript"/>
        </w:rPr>
        <w:t>2</w:t>
      </w:r>
      <w:r w:rsidRPr="00E32C51">
        <w:rPr>
          <w:rFonts w:ascii="Garamond" w:hAnsi="Garamond"/>
          <w:i/>
          <w:sz w:val="24"/>
          <w:szCs w:val="24"/>
        </w:rPr>
        <w:t xml:space="preserve"> për person;</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pagesa</w:t>
      </w:r>
      <w:proofErr w:type="gramEnd"/>
      <w:r w:rsidRPr="00E32C51">
        <w:rPr>
          <w:rFonts w:ascii="Garamond" w:hAnsi="Garamond"/>
          <w:i/>
          <w:sz w:val="24"/>
          <w:szCs w:val="24"/>
        </w:rPr>
        <w:t xml:space="preserve"> mujore për qiranë të mos jetë më pak se 30 për qind e të ardhurave mujore;</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certifikata</w:t>
      </w:r>
      <w:proofErr w:type="gramEnd"/>
      <w:r w:rsidRPr="00E32C51">
        <w:rPr>
          <w:rFonts w:ascii="Garamond" w:hAnsi="Garamond"/>
          <w:i/>
          <w:sz w:val="24"/>
          <w:szCs w:val="24"/>
        </w:rPr>
        <w:t xml:space="preserve"> e gjendjes familjare, në rastet e shkurorëzimit, duhet të jetë e datuar para hyrjes në fuqi të këtij vendimi.</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Këto të dhëna t’i dërgohen Ministrisë së Rregullimit të Territorit dhe të Turizmit, sipas tabelës që i bashkëlidhet, për efekt llogaritjeje dhe planifikimi. Verifikimi të kryhet </w:t>
      </w:r>
      <w:proofErr w:type="gramStart"/>
      <w:r w:rsidRPr="00E32C51">
        <w:rPr>
          <w:rFonts w:ascii="Garamond" w:hAnsi="Garamond"/>
          <w:i/>
          <w:sz w:val="24"/>
          <w:szCs w:val="24"/>
        </w:rPr>
        <w:t>brenda</w:t>
      </w:r>
      <w:proofErr w:type="gramEnd"/>
      <w:r w:rsidRPr="00E32C51">
        <w:rPr>
          <w:rFonts w:ascii="Garamond" w:hAnsi="Garamond"/>
          <w:i/>
          <w:sz w:val="24"/>
          <w:szCs w:val="24"/>
        </w:rPr>
        <w:t xml:space="preserve"> një muaji nga hyrja në fuqi e këtij vendimi.</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7/4. Dokumentacioni, që duhet të dorëzojë familja pranë organeve të qeverisjes vendore për të përfituar kredi, është si më poshtë vijon:</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vërtetimi</w:t>
      </w:r>
      <w:proofErr w:type="gramEnd"/>
      <w:r w:rsidRPr="00E32C51">
        <w:rPr>
          <w:rFonts w:ascii="Garamond" w:hAnsi="Garamond"/>
          <w:i/>
          <w:sz w:val="24"/>
          <w:szCs w:val="24"/>
        </w:rPr>
        <w:t xml:space="preserve"> i tre muajve të fundit nga zyra e regjistrimit të pasurisë së paluajtshme që, në emër të kryefamiljarit dhe pjesëtarëve të tjerë të familjes, nuk rezulton të jenë regjistruar prona të paluajtshme në pronësi ose të lëna në barrë hipotekore;</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vërtetimi</w:t>
      </w:r>
      <w:proofErr w:type="gramEnd"/>
      <w:r w:rsidRPr="00E32C51">
        <w:rPr>
          <w:rFonts w:ascii="Garamond" w:hAnsi="Garamond"/>
          <w:i/>
          <w:sz w:val="24"/>
          <w:szCs w:val="24"/>
        </w:rPr>
        <w:t xml:space="preserve"> i tre muajve të fundit nga zyra e taksave që kryefamiljari ose pjesëtarë të familjes nuk janë subjekt i TVSH-së;</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 xml:space="preserve">- </w:t>
      </w:r>
      <w:proofErr w:type="gramStart"/>
      <w:r w:rsidRPr="00E32C51">
        <w:rPr>
          <w:rFonts w:ascii="Garamond" w:hAnsi="Garamond"/>
          <w:i/>
          <w:sz w:val="24"/>
          <w:szCs w:val="24"/>
        </w:rPr>
        <w:t>vërtetim</w:t>
      </w:r>
      <w:proofErr w:type="gramEnd"/>
      <w:r w:rsidRPr="00E32C51">
        <w:rPr>
          <w:rFonts w:ascii="Garamond" w:hAnsi="Garamond"/>
          <w:i/>
          <w:sz w:val="24"/>
          <w:szCs w:val="24"/>
        </w:rPr>
        <w:t xml:space="preserve"> nga Komisioni i Kthimit dhe i Kompensimit të Pronave që, në emër të kryefamiljarit ose pjesëtarëve të tjerë të familjes, nuk u është kthyer ose kompensuar prona.</w:t>
      </w:r>
    </w:p>
    <w:p w:rsidR="00E32C51" w:rsidRPr="00E32C51" w:rsidRDefault="00E32C51" w:rsidP="00E32C51">
      <w:pPr>
        <w:pStyle w:val="Paragrafi"/>
        <w:rPr>
          <w:rFonts w:ascii="Garamond" w:hAnsi="Garamond"/>
          <w:i/>
          <w:sz w:val="24"/>
          <w:szCs w:val="24"/>
        </w:rPr>
      </w:pPr>
      <w:r w:rsidRPr="00E32C51">
        <w:rPr>
          <w:rFonts w:ascii="Garamond" w:hAnsi="Garamond"/>
          <w:i/>
          <w:sz w:val="24"/>
          <w:szCs w:val="24"/>
        </w:rPr>
        <w:t>7/5. Për familjet e evidentuara, sipas pikës 1/b dhe që përfitojnë kredi, organet e qeverisjes vendore dhe Enti Kombëtar i Banesave, përveç verifikimit të dokumentacionit, të kryejnë dhe verifikimin në banesën ku familja jeton me qira.</w:t>
      </w:r>
    </w:p>
    <w:p w:rsidR="00876776" w:rsidRPr="000D69CC" w:rsidRDefault="00876776" w:rsidP="00876776">
      <w:pPr>
        <w:pStyle w:val="Paragrafi"/>
        <w:rPr>
          <w:rFonts w:ascii="Garamond" w:hAnsi="Garamond"/>
          <w:sz w:val="24"/>
          <w:szCs w:val="24"/>
        </w:rPr>
      </w:pPr>
      <w:r w:rsidRPr="000D69CC">
        <w:rPr>
          <w:rFonts w:ascii="Garamond" w:hAnsi="Garamond"/>
          <w:sz w:val="24"/>
          <w:szCs w:val="24"/>
        </w:rPr>
        <w:lastRenderedPageBreak/>
        <w:t xml:space="preserve">8. Shpenzimet administrative të EKB-së dhe të Bankës së Kursimeve për zbatimin e marrëveshjes së kredisë greke, si dhe shpenzimet për studim-projektimin dhe për infrastrukturën do të përcaktohen nga Ministria e Financave dhe Ministria e Punëve Publike dhe Transportit. </w:t>
      </w:r>
      <w:proofErr w:type="gramStart"/>
      <w:r w:rsidRPr="000D69CC">
        <w:rPr>
          <w:rFonts w:ascii="Garamond" w:hAnsi="Garamond"/>
          <w:sz w:val="24"/>
          <w:szCs w:val="24"/>
        </w:rPr>
        <w:t>Ky</w:t>
      </w:r>
      <w:proofErr w:type="gramEnd"/>
      <w:r w:rsidRPr="000D69CC">
        <w:rPr>
          <w:rFonts w:ascii="Garamond" w:hAnsi="Garamond"/>
          <w:sz w:val="24"/>
          <w:szCs w:val="24"/>
        </w:rPr>
        <w:t xml:space="preserve"> fond përballohet nga Këshilli i Ministrave, nga fondi rezervë për vitin 1999 dhe nga buxheti i shtetit për vitet në vazhdim.</w:t>
      </w:r>
    </w:p>
    <w:p w:rsidR="00876776" w:rsidRPr="000D69CC" w:rsidRDefault="00876776" w:rsidP="00876776">
      <w:pPr>
        <w:pStyle w:val="Paragrafi"/>
        <w:rPr>
          <w:rFonts w:ascii="Garamond" w:hAnsi="Garamond"/>
          <w:sz w:val="24"/>
          <w:szCs w:val="24"/>
        </w:rPr>
      </w:pPr>
      <w:r w:rsidRPr="000D69CC">
        <w:rPr>
          <w:rFonts w:ascii="Garamond" w:hAnsi="Garamond"/>
          <w:sz w:val="24"/>
          <w:szCs w:val="24"/>
        </w:rPr>
        <w:t>9. Ngarkohen Ministria e Financave, Ministria e Punëve Publike dhe Transportit, Ministria e Pushtetit Lokal, EKB-ja, Banka e Kursimeve dhe organet e pushtetit vendor për ndjekjen dhe zbatimin e këtij vendimi.</w:t>
      </w:r>
    </w:p>
    <w:p w:rsidR="00876776" w:rsidRPr="000D69CC" w:rsidRDefault="00876776" w:rsidP="00876776">
      <w:pPr>
        <w:pStyle w:val="Paragrafi"/>
        <w:rPr>
          <w:rFonts w:ascii="Garamond" w:hAnsi="Garamond"/>
          <w:sz w:val="24"/>
          <w:szCs w:val="24"/>
        </w:rPr>
      </w:pPr>
      <w:proofErr w:type="gramStart"/>
      <w:r w:rsidRPr="000D69CC">
        <w:rPr>
          <w:rFonts w:ascii="Garamond" w:hAnsi="Garamond"/>
          <w:sz w:val="24"/>
          <w:szCs w:val="24"/>
        </w:rPr>
        <w:t>Ky</w:t>
      </w:r>
      <w:proofErr w:type="gramEnd"/>
      <w:r w:rsidRPr="000D69CC">
        <w:rPr>
          <w:rFonts w:ascii="Garamond" w:hAnsi="Garamond"/>
          <w:sz w:val="24"/>
          <w:szCs w:val="24"/>
        </w:rPr>
        <w:t xml:space="preserve"> vendim hyn në fuqi menjëherë.</w:t>
      </w:r>
    </w:p>
    <w:p w:rsidR="00876776" w:rsidRPr="000D69CC" w:rsidRDefault="00876776" w:rsidP="00876776">
      <w:pPr>
        <w:pStyle w:val="Paragrafi"/>
        <w:rPr>
          <w:rFonts w:ascii="Garamond" w:hAnsi="Garamond"/>
          <w:sz w:val="24"/>
          <w:szCs w:val="24"/>
        </w:rPr>
      </w:pPr>
    </w:p>
    <w:p w:rsidR="00876776" w:rsidRPr="000D69CC" w:rsidRDefault="00876776" w:rsidP="00876776">
      <w:pPr>
        <w:pStyle w:val="Autoriteti"/>
        <w:rPr>
          <w:rFonts w:ascii="Garamond" w:hAnsi="Garamond"/>
          <w:sz w:val="24"/>
          <w:szCs w:val="24"/>
        </w:rPr>
      </w:pPr>
      <w:r w:rsidRPr="000D69CC">
        <w:rPr>
          <w:rFonts w:ascii="Garamond" w:hAnsi="Garamond"/>
          <w:sz w:val="24"/>
          <w:szCs w:val="24"/>
        </w:rPr>
        <w:t>KRYEMINISTRI</w:t>
      </w:r>
    </w:p>
    <w:p w:rsidR="00876776" w:rsidRPr="000D69CC" w:rsidRDefault="00876776" w:rsidP="00876776">
      <w:pPr>
        <w:pStyle w:val="AutoritetiEmer"/>
        <w:rPr>
          <w:rFonts w:ascii="Garamond" w:hAnsi="Garamond"/>
          <w:sz w:val="24"/>
          <w:szCs w:val="24"/>
        </w:rPr>
      </w:pPr>
      <w:r w:rsidRPr="000D69CC">
        <w:rPr>
          <w:rFonts w:ascii="Garamond" w:hAnsi="Garamond"/>
          <w:sz w:val="24"/>
          <w:szCs w:val="24"/>
        </w:rPr>
        <w:t>Pandeli Majko</w:t>
      </w:r>
    </w:p>
    <w:p w:rsidR="00876776" w:rsidRPr="000D69CC" w:rsidRDefault="00876776" w:rsidP="00876776">
      <w:pPr>
        <w:pStyle w:val="Paragrafi"/>
        <w:rPr>
          <w:rFonts w:ascii="Garamond" w:hAnsi="Garamond"/>
          <w:sz w:val="24"/>
          <w:szCs w:val="24"/>
        </w:rPr>
      </w:pPr>
    </w:p>
    <w:p w:rsidR="00876776" w:rsidRPr="000D69CC" w:rsidRDefault="00876776" w:rsidP="00876776">
      <w:pPr>
        <w:pStyle w:val="Paragrafi"/>
        <w:rPr>
          <w:rFonts w:ascii="Garamond" w:hAnsi="Garamond"/>
          <w:sz w:val="24"/>
          <w:szCs w:val="24"/>
        </w:rPr>
      </w:pPr>
      <w:r w:rsidRPr="000D69CC">
        <w:rPr>
          <w:rFonts w:ascii="Garamond" w:hAnsi="Garamond"/>
          <w:sz w:val="24"/>
          <w:szCs w:val="24"/>
        </w:rPr>
        <w:t>Lidhja Nr.1</w:t>
      </w:r>
    </w:p>
    <w:p w:rsidR="00876776" w:rsidRPr="000D69CC" w:rsidRDefault="00876776" w:rsidP="00876776">
      <w:pPr>
        <w:pStyle w:val="Paragrafi"/>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1736"/>
        <w:gridCol w:w="1706"/>
        <w:gridCol w:w="1926"/>
      </w:tblGrid>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Nr.</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Rrethi</w:t>
            </w:r>
          </w:p>
        </w:tc>
        <w:tc>
          <w:tcPr>
            <w:tcW w:w="0" w:type="auto"/>
            <w:vAlign w:val="center"/>
          </w:tcPr>
          <w:p w:rsidR="00876776" w:rsidRPr="000D69CC" w:rsidRDefault="00876776" w:rsidP="00876776">
            <w:pPr>
              <w:pStyle w:val="Tabele"/>
              <w:rPr>
                <w:rFonts w:ascii="Garamond" w:hAnsi="Garamond"/>
                <w:sz w:val="24"/>
                <w:szCs w:val="24"/>
              </w:rPr>
            </w:pPr>
            <w:r w:rsidRPr="000D69CC">
              <w:rPr>
                <w:rFonts w:ascii="Garamond" w:hAnsi="Garamond"/>
                <w:sz w:val="24"/>
                <w:szCs w:val="24"/>
              </w:rPr>
              <w:t>Fondi për blerje</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Fondi për ndërtim</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Berati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18054</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Bulqiza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2310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Devolli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1033</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Delvina*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2066</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5</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 xml:space="preserve">Dibra </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9629</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6</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Durrësi</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103824</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7</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Elbasani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32257</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8</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Fieri</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332509</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9</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Gramshi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9620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Gjirokastër</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29179</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Hasi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1033</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Kavaja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4333</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Kolonja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4200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Korça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7035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Kruja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6615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 xml:space="preserve">Kuçova </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13650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Kukësi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13125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Lezha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14070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Laçi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8085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Librazhdi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8085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Lushnja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31256</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Mallakastër</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82788</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Mati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6720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M. Madhe*</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1033</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Mirdita*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3465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Peqini*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2625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Përmeti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4410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Pogradeci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1785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Puka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1995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Saranda*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3255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Skrapari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9240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Shkodra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11865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Tepelena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4305</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4</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Tirana (Bashkia)</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831485</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lastRenderedPageBreak/>
              <w:t>5</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Tirana (Rrethi)</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2502</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6</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Tropoja*</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3570</w:t>
            </w:r>
          </w:p>
        </w:tc>
        <w:tc>
          <w:tcPr>
            <w:tcW w:w="0" w:type="auto"/>
          </w:tcPr>
          <w:p w:rsidR="00876776" w:rsidRPr="000D69CC" w:rsidRDefault="00876776" w:rsidP="00876776">
            <w:pPr>
              <w:pStyle w:val="Tabele"/>
              <w:rPr>
                <w:rFonts w:ascii="Garamond" w:hAnsi="Garamond"/>
                <w:sz w:val="24"/>
                <w:szCs w:val="24"/>
              </w:rPr>
            </w:pP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7</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Vlora</w:t>
            </w:r>
          </w:p>
        </w:tc>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782414</w:t>
            </w:r>
          </w:p>
        </w:tc>
      </w:tr>
      <w:tr w:rsidR="00876776" w:rsidRPr="000D69CC">
        <w:trPr>
          <w:jc w:val="center"/>
        </w:trPr>
        <w:tc>
          <w:tcPr>
            <w:tcW w:w="0" w:type="auto"/>
          </w:tcPr>
          <w:p w:rsidR="00876776" w:rsidRPr="000D69CC" w:rsidRDefault="00876776" w:rsidP="00876776">
            <w:pPr>
              <w:pStyle w:val="Tabele"/>
              <w:rPr>
                <w:rFonts w:ascii="Garamond" w:hAnsi="Garamond"/>
                <w:sz w:val="24"/>
                <w:szCs w:val="24"/>
              </w:rPr>
            </w:pP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T o t a l i</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240724</w:t>
            </w:r>
          </w:p>
        </w:tc>
        <w:tc>
          <w:tcPr>
            <w:tcW w:w="0" w:type="auto"/>
          </w:tcPr>
          <w:p w:rsidR="00876776" w:rsidRPr="000D69CC" w:rsidRDefault="00876776" w:rsidP="00876776">
            <w:pPr>
              <w:pStyle w:val="Tabele"/>
              <w:rPr>
                <w:rFonts w:ascii="Garamond" w:hAnsi="Garamond"/>
                <w:sz w:val="24"/>
                <w:szCs w:val="24"/>
              </w:rPr>
            </w:pPr>
            <w:r w:rsidRPr="000D69CC">
              <w:rPr>
                <w:rFonts w:ascii="Garamond" w:hAnsi="Garamond"/>
                <w:sz w:val="24"/>
                <w:szCs w:val="24"/>
              </w:rPr>
              <w:t>2164701</w:t>
            </w:r>
          </w:p>
        </w:tc>
      </w:tr>
    </w:tbl>
    <w:p w:rsidR="00876776" w:rsidRPr="000D69CC" w:rsidRDefault="00876776" w:rsidP="00876776">
      <w:pPr>
        <w:pStyle w:val="Paragrafi"/>
        <w:rPr>
          <w:rFonts w:ascii="Garamond" w:hAnsi="Garamond"/>
          <w:sz w:val="24"/>
          <w:szCs w:val="24"/>
        </w:rPr>
      </w:pPr>
    </w:p>
    <w:p w:rsidR="00876776" w:rsidRPr="000D69CC" w:rsidRDefault="00876776" w:rsidP="00876776">
      <w:pPr>
        <w:pStyle w:val="Paragrafi"/>
        <w:rPr>
          <w:rFonts w:ascii="Garamond" w:hAnsi="Garamond"/>
          <w:sz w:val="24"/>
          <w:szCs w:val="24"/>
        </w:rPr>
      </w:pPr>
      <w:r w:rsidRPr="000D69CC">
        <w:rPr>
          <w:rFonts w:ascii="Garamond" w:hAnsi="Garamond"/>
          <w:sz w:val="24"/>
          <w:szCs w:val="24"/>
        </w:rPr>
        <w:t>* Për këto rrethe mungojnë vlerat e tregut të lirë të banesave dhe për këtë arsye janë dhënë vlera të përafërta me rrethe analoge</w:t>
      </w:r>
    </w:p>
    <w:p w:rsidR="00876776" w:rsidRPr="000D69CC" w:rsidRDefault="00876776" w:rsidP="00876776">
      <w:pPr>
        <w:pStyle w:val="Paragrafi"/>
        <w:rPr>
          <w:rFonts w:ascii="Garamond" w:hAnsi="Garamond"/>
          <w:sz w:val="24"/>
          <w:szCs w:val="24"/>
        </w:rPr>
      </w:pPr>
    </w:p>
    <w:p w:rsidR="00876776" w:rsidRPr="000D69CC" w:rsidRDefault="00876776" w:rsidP="00876776">
      <w:pPr>
        <w:pStyle w:val="Paragrafi"/>
        <w:rPr>
          <w:rFonts w:ascii="Garamond" w:hAnsi="Garamond"/>
          <w:sz w:val="24"/>
          <w:szCs w:val="24"/>
        </w:rPr>
      </w:pPr>
    </w:p>
    <w:p w:rsidR="00A0784B" w:rsidRPr="000D69CC" w:rsidRDefault="00A0784B" w:rsidP="007732C8">
      <w:pPr>
        <w:rPr>
          <w:rFonts w:ascii="Garamond" w:hAnsi="Garamond"/>
          <w:sz w:val="24"/>
          <w:szCs w:val="24"/>
        </w:rPr>
      </w:pPr>
    </w:p>
    <w:sectPr w:rsidR="00A0784B" w:rsidRPr="000D69C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D69CC"/>
    <w:rsid w:val="00134ADF"/>
    <w:rsid w:val="00187855"/>
    <w:rsid w:val="001A58B2"/>
    <w:rsid w:val="001B5566"/>
    <w:rsid w:val="001C7978"/>
    <w:rsid w:val="0022170D"/>
    <w:rsid w:val="002C6BAB"/>
    <w:rsid w:val="00304413"/>
    <w:rsid w:val="00383FD5"/>
    <w:rsid w:val="003C0E50"/>
    <w:rsid w:val="003E06F6"/>
    <w:rsid w:val="003F043A"/>
    <w:rsid w:val="00457E87"/>
    <w:rsid w:val="00470F9C"/>
    <w:rsid w:val="0050367C"/>
    <w:rsid w:val="00504A56"/>
    <w:rsid w:val="00507AF2"/>
    <w:rsid w:val="00543147"/>
    <w:rsid w:val="00545117"/>
    <w:rsid w:val="0058563C"/>
    <w:rsid w:val="005A53C5"/>
    <w:rsid w:val="005D4BA8"/>
    <w:rsid w:val="0062140D"/>
    <w:rsid w:val="006A37D8"/>
    <w:rsid w:val="00705463"/>
    <w:rsid w:val="0074183C"/>
    <w:rsid w:val="00767527"/>
    <w:rsid w:val="007732C8"/>
    <w:rsid w:val="007B0B5A"/>
    <w:rsid w:val="0080475E"/>
    <w:rsid w:val="008072B9"/>
    <w:rsid w:val="008105AD"/>
    <w:rsid w:val="00841EC5"/>
    <w:rsid w:val="008521B4"/>
    <w:rsid w:val="00872000"/>
    <w:rsid w:val="00876776"/>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A0B1E"/>
    <w:rsid w:val="00DC64E5"/>
    <w:rsid w:val="00E06AA7"/>
    <w:rsid w:val="00E32C51"/>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20D85C-AC9B-4E7F-9BD4-AB1D8BBC5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776"/>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E32C51"/>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2026-05-11T11:10:00Z</dcterms:created>
  <dcterms:modified xsi:type="dcterms:W3CDTF">2026-05-21T10:18:00Z</dcterms:modified>
</cp:coreProperties>
</file>