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B66" w:rsidRDefault="007A4B66" w:rsidP="007A4B66">
      <w:pPr>
        <w:pStyle w:val="Akti"/>
      </w:pPr>
      <w:bookmarkStart w:id="0" w:name="_GoBack"/>
      <w:bookmarkEnd w:id="0"/>
    </w:p>
    <w:p w:rsidR="007A4B66" w:rsidRPr="005F095E" w:rsidRDefault="007A4B66" w:rsidP="007A4B66">
      <w:pPr>
        <w:pStyle w:val="Akti"/>
      </w:pPr>
      <w:r w:rsidRPr="005F095E">
        <w:t>V E N D I M</w:t>
      </w:r>
    </w:p>
    <w:p w:rsidR="007A4B66" w:rsidRPr="005F095E" w:rsidRDefault="007A4B66" w:rsidP="007A4B66">
      <w:pPr>
        <w:pStyle w:val="NumriData"/>
      </w:pPr>
      <w:r w:rsidRPr="005F095E">
        <w:t>Nr. 331, datë 15.7.1999</w:t>
      </w:r>
    </w:p>
    <w:p w:rsidR="007A4B66" w:rsidRPr="005F095E" w:rsidRDefault="007A4B66" w:rsidP="007A4B66">
      <w:pPr>
        <w:pStyle w:val="Paragrafi"/>
      </w:pPr>
    </w:p>
    <w:p w:rsidR="007A4B66" w:rsidRPr="005F095E" w:rsidRDefault="007A4B66" w:rsidP="007A4B66">
      <w:pPr>
        <w:pStyle w:val="Titulli"/>
      </w:pPr>
      <w:r w:rsidRPr="005F095E">
        <w:t>PËR PAGAT E PUNONJËSVE CIVILË TË SISTEMIT TË BURGJEVE</w:t>
      </w:r>
    </w:p>
    <w:p w:rsidR="007A4B66" w:rsidRPr="005F095E" w:rsidRDefault="007A4B66" w:rsidP="007A4B66">
      <w:pPr>
        <w:pStyle w:val="Paragrafi"/>
      </w:pPr>
    </w:p>
    <w:p w:rsidR="007A4B66" w:rsidRPr="005F095E" w:rsidRDefault="007A4B66" w:rsidP="007A4B66">
      <w:pPr>
        <w:pStyle w:val="BazLigjPropozues"/>
      </w:pPr>
      <w:r w:rsidRPr="005F095E">
        <w:t>Në mbështetje të nenit 100 të Kushtetutës dhe të ligjit nr.8321, datë 2.4.1998 “Për Policinë e Burgjeve”, me propozimin e Ministrisë së Drejtësisë, Këshilli i Ministrave</w:t>
      </w:r>
    </w:p>
    <w:p w:rsidR="007A4B66" w:rsidRPr="005F095E" w:rsidRDefault="007A4B66" w:rsidP="007A4B66">
      <w:pPr>
        <w:pStyle w:val="Paragrafi"/>
      </w:pPr>
    </w:p>
    <w:p w:rsidR="007A4B66" w:rsidRPr="005F095E" w:rsidRDefault="007A4B66" w:rsidP="007A4B66">
      <w:pPr>
        <w:pStyle w:val="VENDOSI"/>
      </w:pPr>
      <w:r w:rsidRPr="005F095E">
        <w:t>V E N D O S I:</w:t>
      </w:r>
    </w:p>
    <w:p w:rsidR="007A4B66" w:rsidRPr="005F095E" w:rsidRDefault="007A4B66" w:rsidP="007A4B66">
      <w:pPr>
        <w:pStyle w:val="Paragrafi"/>
      </w:pPr>
    </w:p>
    <w:p w:rsidR="007A4B66" w:rsidRPr="005F095E" w:rsidRDefault="007A4B66" w:rsidP="007A4B66">
      <w:pPr>
        <w:pStyle w:val="Paragrafi"/>
      </w:pPr>
      <w:r w:rsidRPr="005F095E">
        <w:t>1. Në vendimin e Këshillit të Ministrave nr. 199, datë 22.4.1999 “Për rritjen e pagave të punonjësve të institucioneve buxhetore”, lidhja nr.1, ndarja B4 shtohet emërtimi:</w:t>
      </w:r>
    </w:p>
    <w:p w:rsidR="007A4B66" w:rsidRPr="005F095E" w:rsidRDefault="007A4B66" w:rsidP="007A4B66">
      <w:pPr>
        <w:pStyle w:val="Paragrafi"/>
      </w:pPr>
      <w:r w:rsidRPr="005F095E">
        <w:t>“Drejtor në burgje dhe institucione riedukimi”</w:t>
      </w:r>
    </w:p>
    <w:p w:rsidR="007A4B66" w:rsidRPr="005F095E" w:rsidRDefault="007A4B66" w:rsidP="007A4B66">
      <w:pPr>
        <w:pStyle w:val="Paragrafi"/>
      </w:pPr>
      <w:r w:rsidRPr="005F095E">
        <w:t>Në lidhjen II-5 “Emërtime të tjera në Ministrinë e Drejtësisë” shtohet pika 3, me këtë përmbajtje:</w:t>
      </w:r>
    </w:p>
    <w:p w:rsidR="007A4B66" w:rsidRPr="005F095E" w:rsidRDefault="007A4B66" w:rsidP="007A4B66">
      <w:pPr>
        <w:pStyle w:val="Paragrafi"/>
      </w:pPr>
      <w:r w:rsidRPr="005F095E">
        <w:t>“Drejtor në burgje dhe institucione riedukimi B4.”.</w:t>
      </w:r>
    </w:p>
    <w:p w:rsidR="007A4B66" w:rsidRPr="005F095E" w:rsidRDefault="007A4B66" w:rsidP="007A4B66">
      <w:pPr>
        <w:pStyle w:val="Paragrafi"/>
      </w:pPr>
      <w:r w:rsidRPr="005F095E">
        <w:t>2. Në vendimin e Këshillit të Ministrave nr.393, datë 3.9.1992, pikës 19 i shtohet një paragraf, me këtë përmbajtje:</w:t>
      </w:r>
    </w:p>
    <w:p w:rsidR="007A4B66" w:rsidRPr="005F095E" w:rsidRDefault="007A4B66" w:rsidP="007A4B66">
      <w:pPr>
        <w:pStyle w:val="Paragrafi"/>
      </w:pPr>
      <w:r w:rsidRPr="005F095E">
        <w:t>“Punonjësit civil të sistemit të burgjeve i jepet deri në 70 për qind shtesë mbi pagën bazë mujore, për natyrë të veçantë pune.”</w:t>
      </w:r>
    </w:p>
    <w:p w:rsidR="007A4B66" w:rsidRPr="005F095E" w:rsidRDefault="007A4B66" w:rsidP="007A4B66">
      <w:pPr>
        <w:pStyle w:val="Paragrafi"/>
      </w:pPr>
      <w:r w:rsidRPr="005F095E">
        <w:t>3. Efektet financiare të përballohen nga fondet buxhetore, të dhëna për Ministrinë e Drejtësisë për vitin 1999.</w:t>
      </w:r>
    </w:p>
    <w:p w:rsidR="007A4B66" w:rsidRPr="005F095E" w:rsidRDefault="007A4B66" w:rsidP="007A4B66">
      <w:pPr>
        <w:pStyle w:val="Paragrafi"/>
      </w:pPr>
      <w:r w:rsidRPr="005F095E">
        <w:t>Ky vendim hyn në fuqi menjëherë.</w:t>
      </w:r>
    </w:p>
    <w:p w:rsidR="007A4B66" w:rsidRDefault="007A4B66" w:rsidP="007A4B66">
      <w:pPr>
        <w:pStyle w:val="Autoriteti"/>
      </w:pPr>
    </w:p>
    <w:p w:rsidR="007A4B66" w:rsidRPr="005F095E" w:rsidRDefault="007A4B66" w:rsidP="007A4B66">
      <w:pPr>
        <w:pStyle w:val="Autoriteti"/>
      </w:pPr>
      <w:r w:rsidRPr="005F095E">
        <w:t>KRYEMINISTRI</w:t>
      </w:r>
    </w:p>
    <w:p w:rsidR="007A4B66" w:rsidRPr="005F095E" w:rsidRDefault="007A4B66" w:rsidP="007A4B66">
      <w:pPr>
        <w:pStyle w:val="AutoritetiEmer"/>
      </w:pPr>
      <w:r w:rsidRPr="005F095E">
        <w:t>Pandeli Majko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C73E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A4B66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E07AD4-5386-4CAE-AAC0-D3639A2D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2019-03-14T15:27:00Z</dcterms:created>
  <dcterms:modified xsi:type="dcterms:W3CDTF">2019-03-14T15:27:00Z</dcterms:modified>
</cp:coreProperties>
</file>