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FF4" w:rsidRDefault="00612FF4" w:rsidP="00612FF4">
      <w:pPr>
        <w:pStyle w:val="Akti"/>
      </w:pPr>
      <w:bookmarkStart w:id="0" w:name="_GoBack"/>
      <w:bookmarkEnd w:id="0"/>
    </w:p>
    <w:p w:rsidR="00612FF4" w:rsidRPr="005F095E" w:rsidRDefault="00612FF4" w:rsidP="00612FF4">
      <w:pPr>
        <w:pStyle w:val="Akti"/>
      </w:pPr>
      <w:r w:rsidRPr="005F095E">
        <w:t>V E N D I M</w:t>
      </w:r>
    </w:p>
    <w:p w:rsidR="00612FF4" w:rsidRPr="005F095E" w:rsidRDefault="00612FF4" w:rsidP="00612FF4">
      <w:pPr>
        <w:pStyle w:val="NumriData"/>
      </w:pPr>
      <w:r w:rsidRPr="005F095E">
        <w:t>Nr. 344, datë 21.7.1999</w:t>
      </w:r>
    </w:p>
    <w:p w:rsidR="00612FF4" w:rsidRPr="005F095E" w:rsidRDefault="00612FF4" w:rsidP="00612FF4">
      <w:pPr>
        <w:pStyle w:val="Paragrafi"/>
      </w:pPr>
    </w:p>
    <w:p w:rsidR="00612FF4" w:rsidRPr="005F095E" w:rsidRDefault="00612FF4" w:rsidP="00612FF4">
      <w:pPr>
        <w:pStyle w:val="Titulli"/>
      </w:pPr>
      <w:r w:rsidRPr="005F095E">
        <w:t>PËR TRAJTIMIN ME SHTESË MBI PAGËN BAZË PËR NATYRË TË VEÇANTË PUNE E SHËRBIMI TË USHTARAKËVE QË SHËRBEJNË NË STRUKTURËN E “BATALIONIT SPECIAL TË BRIGADAVE KOMANDO”</w:t>
      </w:r>
    </w:p>
    <w:p w:rsidR="00612FF4" w:rsidRPr="005F095E" w:rsidRDefault="00612FF4" w:rsidP="00612FF4">
      <w:pPr>
        <w:pStyle w:val="Paragrafi"/>
      </w:pPr>
    </w:p>
    <w:p w:rsidR="00612FF4" w:rsidRPr="005F095E" w:rsidRDefault="00612FF4" w:rsidP="00612FF4">
      <w:pPr>
        <w:pStyle w:val="BazLigjPropozues"/>
      </w:pPr>
      <w:r w:rsidRPr="005F095E">
        <w:t>Në mbështetje të nenit 100 të Kushtetutës dhe të nenit 9 të ligjit nr. 7496, datë 3.7.1991 “Për statusin e ushtarakut të Forcave të Armatosura të Republikës së Shqipërisë”, me propozimin e Ministrisë së Mbrojtjes, Këshilli i Ministrave</w:t>
      </w:r>
    </w:p>
    <w:p w:rsidR="00612FF4" w:rsidRPr="005F095E" w:rsidRDefault="00612FF4" w:rsidP="00612FF4">
      <w:pPr>
        <w:pStyle w:val="Paragrafi"/>
      </w:pPr>
    </w:p>
    <w:p w:rsidR="00612FF4" w:rsidRPr="005F095E" w:rsidRDefault="00612FF4" w:rsidP="00612FF4">
      <w:pPr>
        <w:pStyle w:val="VENDOSI"/>
      </w:pPr>
      <w:r w:rsidRPr="005F095E">
        <w:t>V E N D O S I:</w:t>
      </w:r>
    </w:p>
    <w:p w:rsidR="00612FF4" w:rsidRPr="005F095E" w:rsidRDefault="00612FF4" w:rsidP="00612FF4">
      <w:pPr>
        <w:pStyle w:val="Paragrafi"/>
      </w:pPr>
    </w:p>
    <w:p w:rsidR="00612FF4" w:rsidRPr="005F095E" w:rsidRDefault="00612FF4" w:rsidP="00612FF4">
      <w:pPr>
        <w:pStyle w:val="Paragrafi"/>
      </w:pPr>
      <w:r w:rsidRPr="005F095E">
        <w:t>1. Ushtarakët aktivë të Batalionit Special të Brigadave Komando, të trajtohen me deri 300 për qind shtesë mbi pagën bazë mujore, për natyrë të veçantë pune e shërbimi.</w:t>
      </w:r>
    </w:p>
    <w:p w:rsidR="00612FF4" w:rsidRPr="005F095E" w:rsidRDefault="00612FF4" w:rsidP="00612FF4">
      <w:pPr>
        <w:pStyle w:val="Paragrafi"/>
      </w:pPr>
      <w:r w:rsidRPr="005F095E">
        <w:t>2. Kriteret dhe shkallëzimi i kësaj shtese, sipas funksioneve organike të kësaj strukture, të bëhet nga Ministria e Mbrojtjes.</w:t>
      </w:r>
    </w:p>
    <w:p w:rsidR="00612FF4" w:rsidRPr="005F095E" w:rsidRDefault="00612FF4" w:rsidP="00612FF4">
      <w:pPr>
        <w:pStyle w:val="Paragrafi"/>
      </w:pPr>
      <w:r w:rsidRPr="005F095E">
        <w:t>3. Ushtarakët që trajtohen me këtë vendim nuk përfitojnë shtesë mbi pagën bazë për vështirësi vendi e shërbimi, sipas vendimit të Këshillit të Ministrave nr. 60, datë 27.2.1992.</w:t>
      </w:r>
    </w:p>
    <w:p w:rsidR="00612FF4" w:rsidRPr="005F095E" w:rsidRDefault="00612FF4" w:rsidP="00612FF4">
      <w:pPr>
        <w:pStyle w:val="Paragrafi"/>
      </w:pPr>
      <w:r w:rsidRPr="005F095E">
        <w:t>4. Efektet financiare të përballohen nga buxheti i Ministrisë së Mbrojtjes për vitin 1999.</w:t>
      </w:r>
    </w:p>
    <w:p w:rsidR="00612FF4" w:rsidRPr="005F095E" w:rsidRDefault="00612FF4" w:rsidP="00612FF4">
      <w:pPr>
        <w:pStyle w:val="Paragrafi"/>
      </w:pPr>
      <w:r w:rsidRPr="005F095E">
        <w:t>Ky vendim hyn në fuqi menjëherë dhe i shtrin efektet financiare nga data 1.2.1999.</w:t>
      </w:r>
    </w:p>
    <w:p w:rsidR="00612FF4" w:rsidRPr="005F095E" w:rsidRDefault="00612FF4" w:rsidP="00612FF4">
      <w:pPr>
        <w:pStyle w:val="Paragrafi"/>
      </w:pPr>
    </w:p>
    <w:p w:rsidR="00612FF4" w:rsidRPr="005F095E" w:rsidRDefault="00612FF4" w:rsidP="00612FF4">
      <w:pPr>
        <w:pStyle w:val="Autoriteti"/>
      </w:pPr>
      <w:r w:rsidRPr="005F095E">
        <w:t>KRYEMINISTRI</w:t>
      </w:r>
    </w:p>
    <w:p w:rsidR="00612FF4" w:rsidRPr="005F095E" w:rsidRDefault="00612FF4" w:rsidP="00612FF4">
      <w:pPr>
        <w:pStyle w:val="AutoritetiEmer"/>
      </w:pPr>
      <w:r w:rsidRPr="005F095E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2FF4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96BE2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EE3C75-B629-452B-988C-DF423F4C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