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5EA" w:rsidRPr="005F095E" w:rsidRDefault="008815EA" w:rsidP="008815EA">
      <w:pPr>
        <w:pStyle w:val="Akti"/>
      </w:pPr>
      <w:bookmarkStart w:id="0" w:name="_GoBack"/>
      <w:bookmarkEnd w:id="0"/>
      <w:r w:rsidRPr="005F095E">
        <w:t>V E N D I M</w:t>
      </w:r>
    </w:p>
    <w:p w:rsidR="008815EA" w:rsidRPr="005F095E" w:rsidRDefault="008815EA" w:rsidP="008815EA">
      <w:pPr>
        <w:pStyle w:val="NumriData"/>
      </w:pPr>
      <w:r w:rsidRPr="005F095E">
        <w:t>Nr. 352, datë 28.7.1999</w:t>
      </w:r>
    </w:p>
    <w:p w:rsidR="008815EA" w:rsidRPr="005F095E" w:rsidRDefault="008815EA" w:rsidP="008815EA">
      <w:pPr>
        <w:pStyle w:val="Paragrafi"/>
      </w:pPr>
    </w:p>
    <w:p w:rsidR="008815EA" w:rsidRPr="005F095E" w:rsidRDefault="008815EA" w:rsidP="008815EA">
      <w:pPr>
        <w:pStyle w:val="Titulli"/>
      </w:pPr>
      <w:r w:rsidRPr="005F095E">
        <w:t>PËR DISA NDRYSHIME NË VENDIMIN E KËSHILLIT TË MINISTRAVE NR. 204, 26.3.1998 “PËR KOMPETENCAT, DETYRAT FUNKSIONALE DHE FINANCIMIN E PUSHTETIT LOKAL”</w:t>
      </w:r>
    </w:p>
    <w:p w:rsidR="008815EA" w:rsidRPr="005F095E" w:rsidRDefault="008815EA" w:rsidP="008815EA">
      <w:pPr>
        <w:pStyle w:val="Paragrafi"/>
      </w:pPr>
    </w:p>
    <w:p w:rsidR="008815EA" w:rsidRPr="005F095E" w:rsidRDefault="008815EA" w:rsidP="008815EA">
      <w:pPr>
        <w:pStyle w:val="BazLigjPropozues"/>
      </w:pPr>
      <w:r w:rsidRPr="005F095E">
        <w:t>Në mbështetje të nenit 100 të Kushtetutës dhe të ligjit nr. 7572, datë 10.6.1992 “Për organizimin dhe funksionimin e pushtetit lokal”, me propozimin e Ministrisë së Pushtetit Lokal, Këshilli i Ministrave</w:t>
      </w:r>
    </w:p>
    <w:p w:rsidR="008815EA" w:rsidRPr="005F095E" w:rsidRDefault="008815EA" w:rsidP="008815EA">
      <w:pPr>
        <w:pStyle w:val="Paragrafi"/>
      </w:pPr>
    </w:p>
    <w:p w:rsidR="008815EA" w:rsidRPr="005F095E" w:rsidRDefault="008815EA" w:rsidP="008815EA">
      <w:pPr>
        <w:pStyle w:val="VENDOSI"/>
      </w:pPr>
      <w:r w:rsidRPr="005F095E">
        <w:t>V E N D O S I:</w:t>
      </w:r>
    </w:p>
    <w:p w:rsidR="008815EA" w:rsidRPr="005F095E" w:rsidRDefault="008815EA" w:rsidP="008815EA">
      <w:pPr>
        <w:pStyle w:val="Paragrafi"/>
      </w:pPr>
    </w:p>
    <w:p w:rsidR="008815EA" w:rsidRPr="005F095E" w:rsidRDefault="008815EA" w:rsidP="008815EA">
      <w:pPr>
        <w:pStyle w:val="Paragrafi"/>
      </w:pPr>
      <w:r w:rsidRPr="005F095E">
        <w:t>Në  vendimin e Këshillit të Ministrave nr. 204, datë 26.3.1998, bëhen këto ndryshime:</w:t>
      </w:r>
    </w:p>
    <w:p w:rsidR="008815EA" w:rsidRPr="005F095E" w:rsidRDefault="008815EA" w:rsidP="008815EA">
      <w:pPr>
        <w:pStyle w:val="Paragrafi"/>
      </w:pPr>
      <w:r w:rsidRPr="005F095E">
        <w:t>a) Në aneksin 1, pika I/3, shkronja “b) ambulancat dhe klinikat e shërbimit ambulator” zëvendësohet me shkronjën “b) qendra shëndetësore dhe ambulancat e fshatrave”.</w:t>
      </w:r>
    </w:p>
    <w:p w:rsidR="008815EA" w:rsidRPr="005F095E" w:rsidRDefault="008815EA" w:rsidP="008815EA">
      <w:pPr>
        <w:pStyle w:val="Paragrafi"/>
      </w:pPr>
      <w:r w:rsidRPr="005F095E">
        <w:t xml:space="preserve">b) Në aneksin 2 lidhja I pika 2, hiqet paragrafi i parë “investimet dhe administrimi i rrjetit ujitës në rastet kur burimet ujore brenda/afër fshatrave/qyteteve të komunës/ bashkisë dhe rrjeti i shërben vetëm një komune ose bashkie”. Hiqet paragrafi i katërt “Ndërtimi, mirëmbajtja dhe administrimi i kanaleve kulluese dhe ujitëse të treta, në rastet kur rrjeti i tyre është ndarë nga sistemi në shkallë rrethi dhe është brenda territorit të komunës.” </w:t>
      </w:r>
    </w:p>
    <w:p w:rsidR="008815EA" w:rsidRPr="005F095E" w:rsidRDefault="008815EA" w:rsidP="008815EA">
      <w:pPr>
        <w:pStyle w:val="Paragrafi"/>
      </w:pPr>
      <w:r w:rsidRPr="005F095E">
        <w:t xml:space="preserve">c)  Në aneksin 2 lidhja II pika 5 “Bujqësia” shfuqizohet.  </w:t>
      </w:r>
    </w:p>
    <w:p w:rsidR="008815EA" w:rsidRDefault="008815EA" w:rsidP="008815EA">
      <w:pPr>
        <w:pStyle w:val="Paragrafi"/>
      </w:pPr>
      <w:r w:rsidRPr="005F095E">
        <w:t>Ky vendim hyn në fuqi menjëherë.</w:t>
      </w:r>
    </w:p>
    <w:p w:rsidR="008815EA" w:rsidRPr="005F095E" w:rsidRDefault="008815EA" w:rsidP="008815EA">
      <w:pPr>
        <w:pStyle w:val="Paragrafi"/>
      </w:pPr>
    </w:p>
    <w:p w:rsidR="008815EA" w:rsidRPr="005F095E" w:rsidRDefault="008815EA" w:rsidP="008815EA">
      <w:pPr>
        <w:pStyle w:val="Autoriteti"/>
      </w:pPr>
      <w:r w:rsidRPr="005F095E">
        <w:t>KRYEMINISTRI</w:t>
      </w:r>
    </w:p>
    <w:p w:rsidR="008815EA" w:rsidRPr="005F095E" w:rsidRDefault="008815EA" w:rsidP="008815EA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5EA"/>
    <w:rsid w:val="00881600"/>
    <w:rsid w:val="009514CF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2A3A89-D989-4EC9-8354-240B94D4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