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8FD" w:rsidRPr="00935660" w:rsidRDefault="00EA28FD" w:rsidP="00EA28FD">
      <w:pPr>
        <w:pStyle w:val="Akti"/>
      </w:pPr>
      <w:bookmarkStart w:id="0" w:name="_GoBack"/>
      <w:bookmarkEnd w:id="0"/>
      <w:r w:rsidRPr="00935660">
        <w:t xml:space="preserve">V E N D I M </w:t>
      </w:r>
    </w:p>
    <w:p w:rsidR="00EA28FD" w:rsidRPr="00935660" w:rsidRDefault="00EA28FD" w:rsidP="00EA28FD">
      <w:pPr>
        <w:pStyle w:val="NumriData"/>
      </w:pPr>
      <w:r w:rsidRPr="00935660">
        <w:t>Nr.378, datë 12.8.1999</w:t>
      </w:r>
    </w:p>
    <w:p w:rsidR="00EA28FD" w:rsidRPr="00935660" w:rsidRDefault="00EA28FD" w:rsidP="00EA28FD">
      <w:pPr>
        <w:pStyle w:val="Paragrafi"/>
      </w:pPr>
    </w:p>
    <w:p w:rsidR="00EA28FD" w:rsidRPr="00935660" w:rsidRDefault="00EA28FD" w:rsidP="00EA28FD">
      <w:pPr>
        <w:pStyle w:val="Titulli"/>
      </w:pPr>
      <w:r w:rsidRPr="00935660">
        <w:t>PËR KALIMIN E SË DREJTËS TË PËRFAQËSUESIT TË PRONARIT PËR DISA OBJEKTE PRONË PUBLIKE, ORGANEVE TË QEVERISJES VENDORE</w:t>
      </w:r>
    </w:p>
    <w:p w:rsidR="00EA28FD" w:rsidRPr="00935660" w:rsidRDefault="00EA28FD" w:rsidP="00EA28FD">
      <w:pPr>
        <w:pStyle w:val="Paragrafi"/>
      </w:pPr>
    </w:p>
    <w:p w:rsidR="00EA28FD" w:rsidRPr="00935660" w:rsidRDefault="00EA28FD" w:rsidP="00EA28FD">
      <w:pPr>
        <w:pStyle w:val="BazLigjPropozues"/>
      </w:pPr>
      <w:r w:rsidRPr="00935660">
        <w:t>Në mbështetje të nenit 100 të Kushtetutës dhe të nenit 1 të ligjit nr.8482, datë 10.5.1999 “Për një shtesë në ligjin nr.7926, datë 10.5.1995, “Për transformimin e ndërmarrjeve shtetërore në shoqëri tregtare”, ndryshuar me akte të tjera ligjore, me propozimin e Ministrisë së Ekonomisë Publike dhe Privatizimit, Këshilli i Ministrave</w:t>
      </w:r>
    </w:p>
    <w:p w:rsidR="00EA28FD" w:rsidRPr="00935660" w:rsidRDefault="00EA28FD" w:rsidP="00EA28FD">
      <w:pPr>
        <w:pStyle w:val="Paragrafi"/>
      </w:pPr>
    </w:p>
    <w:p w:rsidR="00EA28FD" w:rsidRPr="00935660" w:rsidRDefault="00EA28FD" w:rsidP="00EA28FD">
      <w:pPr>
        <w:pStyle w:val="VENDOSI"/>
      </w:pPr>
      <w:r w:rsidRPr="00935660">
        <w:t>V E N D O S I :</w:t>
      </w:r>
    </w:p>
    <w:p w:rsidR="00EA28FD" w:rsidRPr="00935660" w:rsidRDefault="00EA28FD" w:rsidP="00EA28FD">
      <w:pPr>
        <w:pStyle w:val="Paragrafi"/>
      </w:pPr>
    </w:p>
    <w:p w:rsidR="00EA28FD" w:rsidRPr="00935660" w:rsidRDefault="00EA28FD" w:rsidP="00EA28FD">
      <w:pPr>
        <w:pStyle w:val="Paragrafi"/>
      </w:pPr>
      <w:r w:rsidRPr="00935660">
        <w:t>1. Organeve të qeverisjes vendore u kalohet e drejta e përfaqësuesit të pronarit për pronën shtetërore, për objektet sipas listës bashkëlidhur këtij vendimi.</w:t>
      </w:r>
    </w:p>
    <w:p w:rsidR="00EA28FD" w:rsidRPr="00935660" w:rsidRDefault="00EA28FD" w:rsidP="00EA28FD">
      <w:pPr>
        <w:pStyle w:val="Paragrafi"/>
      </w:pPr>
      <w:r w:rsidRPr="00935660">
        <w:t>2. Destinacioni i këtyre objekteve do të ndryshojë në drejtime me interes publik, si dhe për strehim.</w:t>
      </w:r>
    </w:p>
    <w:p w:rsidR="00EA28FD" w:rsidRPr="00935660" w:rsidRDefault="00EA28FD" w:rsidP="00EA28FD">
      <w:pPr>
        <w:pStyle w:val="Paragrafi"/>
      </w:pPr>
      <w:r w:rsidRPr="00935660">
        <w:t>3. Destinacioni i objekteve të shërbimit shëndetësor dhe ai i parqeve të udhëtarëve nuk do të ndryshojë.</w:t>
      </w:r>
    </w:p>
    <w:p w:rsidR="00EA28FD" w:rsidRPr="00935660" w:rsidRDefault="00EA28FD" w:rsidP="00EA28FD">
      <w:pPr>
        <w:pStyle w:val="Paragrafi"/>
      </w:pPr>
      <w:r w:rsidRPr="00935660">
        <w:t>4. Në rastet kur organet e qeverisjes vendore marrin vendim për kalimin e pronësisë së këtyre  objekteve, subjekteve private, të procedohet në përputhje me legjislacionin në fuqi.</w:t>
      </w:r>
    </w:p>
    <w:p w:rsidR="00EA28FD" w:rsidRPr="00935660" w:rsidRDefault="00EA28FD" w:rsidP="00EA28FD">
      <w:pPr>
        <w:pStyle w:val="Paragrafi"/>
      </w:pPr>
      <w:r w:rsidRPr="00935660">
        <w:t>Ky vendim hyn në fuqi pas botimit në Fletoren Zyrtare.</w:t>
      </w:r>
    </w:p>
    <w:p w:rsidR="00EA28FD" w:rsidRPr="00935660" w:rsidRDefault="00EA28FD" w:rsidP="00EA28FD">
      <w:pPr>
        <w:pStyle w:val="Paragrafi"/>
      </w:pPr>
    </w:p>
    <w:p w:rsidR="00EA28FD" w:rsidRPr="00935660" w:rsidRDefault="00EA28FD" w:rsidP="00EA28FD">
      <w:pPr>
        <w:pStyle w:val="Autoriteti"/>
      </w:pPr>
      <w:r w:rsidRPr="00935660">
        <w:t>KRYEMINISTRI</w:t>
      </w:r>
    </w:p>
    <w:p w:rsidR="00EA28FD" w:rsidRPr="00935660" w:rsidRDefault="00EA28FD" w:rsidP="00EA28FD">
      <w:pPr>
        <w:pStyle w:val="AutoritetiEmer"/>
      </w:pPr>
      <w:r w:rsidRPr="00935660">
        <w:t>Pandeli Majko</w:t>
      </w:r>
    </w:p>
    <w:p w:rsidR="00EA28FD" w:rsidRPr="00935660" w:rsidRDefault="00EA28FD" w:rsidP="00EA28FD">
      <w:pPr>
        <w:pStyle w:val="Paragrafi"/>
      </w:pPr>
      <w:r w:rsidRPr="00935660"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127C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A28FD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C06DA8-54D7-4A11-9E00-01B6AF9F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2019-03-27T09:54:00Z</dcterms:created>
  <dcterms:modified xsi:type="dcterms:W3CDTF">2019-03-27T09:54:00Z</dcterms:modified>
</cp:coreProperties>
</file>