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897" w:rsidRPr="006A5290" w:rsidRDefault="00077897" w:rsidP="00077897">
      <w:pPr>
        <w:pStyle w:val="Akti"/>
      </w:pPr>
      <w:bookmarkStart w:id="0" w:name="_GoBack"/>
      <w:bookmarkEnd w:id="0"/>
      <w:r w:rsidRPr="006A5290">
        <w:t>V E N D I M</w:t>
      </w:r>
    </w:p>
    <w:p w:rsidR="00077897" w:rsidRPr="006A5290" w:rsidRDefault="00077897" w:rsidP="00077897">
      <w:pPr>
        <w:pStyle w:val="NumriData"/>
      </w:pPr>
      <w:r w:rsidRPr="006A5290">
        <w:t>Nr.461,  datë  6.10.1999</w:t>
      </w:r>
    </w:p>
    <w:p w:rsidR="00077897" w:rsidRPr="006A5290" w:rsidRDefault="00077897" w:rsidP="00077897">
      <w:pPr>
        <w:pStyle w:val="Paragrafi"/>
      </w:pPr>
    </w:p>
    <w:p w:rsidR="00077897" w:rsidRPr="006A5290" w:rsidRDefault="00077897" w:rsidP="00077897">
      <w:pPr>
        <w:pStyle w:val="Titulli"/>
      </w:pPr>
      <w:r w:rsidRPr="006A5290">
        <w:t>PËR MONITORIMIN E OBJEKTEVE TË NDËRMARRJEVE, SHOQËRIVE A INSTITUCIONEVE SHTETËRORE, TË DHëNA ME QIRA OSE ENFITEOZë PëRDORIMI I TË ARDHURAVE NGA QIRATË DHE ENFITEOZA</w:t>
      </w:r>
    </w:p>
    <w:p w:rsidR="00077897" w:rsidRPr="006A5290" w:rsidRDefault="00077897" w:rsidP="00077897">
      <w:pPr>
        <w:pStyle w:val="Paragrafi"/>
      </w:pPr>
    </w:p>
    <w:p w:rsidR="00077897" w:rsidRPr="006A5290" w:rsidRDefault="00077897" w:rsidP="00077897">
      <w:pPr>
        <w:pStyle w:val="BazLigjPropozues"/>
      </w:pPr>
      <w:r w:rsidRPr="006A5290">
        <w:t>Në mbështetje të nenit 100 të Kushtetutes, të ligjit nr.8237, datë   1.9.1997 “Për disa ndryshime në ligjin nr.7926, datë 20. 4. 1995 “Për transformimin e ndërmarrjeve shtetërore në shoqëri tregtare”", me ndryshimet përkatëse dhe të ligjit nr.8333, datë 23.4.1998 “Për një ndryshim në ligjin nr.7512, datë 10.8.1991 “Për sanksionimin dhe mbrojtjen e pronës private, të nismës së lirë të veprimtarive private të pavarura dhe privatizimit””, me propozimin e Ministrisë së Ekonomisë Publike dhe Privatizimit,  Këshilli i Ministrave</w:t>
      </w:r>
    </w:p>
    <w:p w:rsidR="00077897" w:rsidRDefault="00077897" w:rsidP="00077897">
      <w:pPr>
        <w:pStyle w:val="Paragrafi"/>
      </w:pPr>
    </w:p>
    <w:p w:rsidR="00077897" w:rsidRPr="006A5290" w:rsidRDefault="00077897" w:rsidP="00077897">
      <w:pPr>
        <w:pStyle w:val="VENDOSI"/>
      </w:pPr>
      <w:r w:rsidRPr="006A5290">
        <w:t>V E N D O S I :</w:t>
      </w:r>
    </w:p>
    <w:p w:rsidR="00077897" w:rsidRPr="006A5290" w:rsidRDefault="00077897" w:rsidP="00077897">
      <w:pPr>
        <w:pStyle w:val="Paragrafi"/>
      </w:pPr>
    </w:p>
    <w:p w:rsidR="00077897" w:rsidRPr="006A5290" w:rsidRDefault="00077897" w:rsidP="00077897">
      <w:pPr>
        <w:pStyle w:val="Paragrafi"/>
      </w:pPr>
      <w:r w:rsidRPr="006A5290">
        <w:t xml:space="preserve">1. Ministria e Ekonomisë Publike dhe Privatizimit organizon  monitorimin e kontratave, kur pasuria (ndërtesa, trualli e makineria) e ndërmarrjes, shoqërisë apo institucioni shtetëror jepet tërësisht me qira ose  enfiteozë.  </w:t>
      </w:r>
    </w:p>
    <w:p w:rsidR="00077897" w:rsidRPr="006A5290" w:rsidRDefault="00077897" w:rsidP="00077897">
      <w:pPr>
        <w:pStyle w:val="Paragrafi"/>
      </w:pPr>
      <w:r w:rsidRPr="006A5290">
        <w:t>Struktura e njësisë monitoruese dhe funksionimi i saj përcaktohen me udhëzimin e Ministrit të Ekonomisë Publike dhe Privatizimit.</w:t>
      </w:r>
    </w:p>
    <w:p w:rsidR="00077897" w:rsidRPr="006A5290" w:rsidRDefault="00077897" w:rsidP="00077897">
      <w:pPr>
        <w:pStyle w:val="Paragrafi"/>
      </w:pPr>
      <w:r w:rsidRPr="006A5290">
        <w:t>2. Detyrohen të gjitha institucionet, që, sipas përcaktimit të pikës 1, të vendimit të Këshillit të Ministrave nr.430, datë 9.7.1998, kanë lidhur ose do të lidhin kontratë qiraje:</w:t>
      </w:r>
    </w:p>
    <w:p w:rsidR="00077897" w:rsidRPr="006A5290" w:rsidRDefault="00077897" w:rsidP="00077897">
      <w:pPr>
        <w:pStyle w:val="Paragrafi"/>
      </w:pPr>
      <w:r w:rsidRPr="006A5290">
        <w:t xml:space="preserve">· Të dorëzojnë një kopje të këtyre kontratave në degën e shoqërive publike, në rrethin përkatës. </w:t>
      </w:r>
    </w:p>
    <w:p w:rsidR="00077897" w:rsidRPr="006A5290" w:rsidRDefault="00077897" w:rsidP="00077897">
      <w:pPr>
        <w:pStyle w:val="Paragrafi"/>
      </w:pPr>
      <w:r w:rsidRPr="006A5290">
        <w:t>· Të dorëzojnë, pranë degëve të shoqërive publike të rretheve, një informacion 3-mujor, për derdhjet e qirave nga subjekte të ndryshme, përdorimin e të ardhurave nga qiratë, si dhe realizimin e kushteve të kontratës.</w:t>
      </w:r>
    </w:p>
    <w:p w:rsidR="00077897" w:rsidRPr="006A5290" w:rsidRDefault="00077897" w:rsidP="00077897">
      <w:pPr>
        <w:pStyle w:val="Paragrafi"/>
      </w:pPr>
      <w:r w:rsidRPr="006A5290">
        <w:t>· Kontratat e lidhura nga çdo institucion para daljes së vendimit të Këshillit të Ministrave nr.430, të përsëriten pas skadimit të afatit, në përputhje me përcaktimet e vendimit në fuqi.</w:t>
      </w:r>
    </w:p>
    <w:p w:rsidR="00077897" w:rsidRPr="006A5290" w:rsidRDefault="00077897" w:rsidP="00077897">
      <w:pPr>
        <w:pStyle w:val="Paragrafi"/>
      </w:pPr>
      <w:r w:rsidRPr="006A5290">
        <w:t>· Agjencia Kombëtare e Privatizimit dhe degët e saj në rrethe dhe Ministria e Bujqësisë dhe Ushqimit, të vazhdojnë të monitorojnë  kontratat e lidhura ndërmjet tyre dhe ish-AQRNB-së, para hyrjes në fuqi të ligjit nr.8333, datë 23.4.1998 “Për një ndryshim në ligjin nr.7512, datë 10.8.1991 “Për sanksionimin dhe mbrojtjen e pronës private, të nismës së lirë të veprimtarive private të pavarura dhe të privatizimit”” dhe para vendimeve e udhëzimeve në zbatim të tij,  si dhe të dërgojnë, çdo 3-muaj, një informacion në Ministrinë e Ekonomisë Publike dhe Privatizimit, për realizimin e detyrimeve kontraktore.</w:t>
      </w:r>
    </w:p>
    <w:p w:rsidR="00077897" w:rsidRPr="006A5290" w:rsidRDefault="00077897" w:rsidP="00077897">
      <w:pPr>
        <w:pStyle w:val="Paragrafi"/>
      </w:pPr>
      <w:r w:rsidRPr="006A5290">
        <w:t>3. Të ardhurat që krijohen nga dhënia me qira apo enfiteozë, sipas vendimit të Këshillit të Ministrave nr.430, datë 9.7.1998 “Për dhënien me qira të objekteve të ndërmarrjeve, shoqërive a institucioneve shtetërore”,  të ndahen si vijon:</w:t>
      </w:r>
    </w:p>
    <w:p w:rsidR="00077897" w:rsidRPr="006A5290" w:rsidRDefault="00077897" w:rsidP="00077897">
      <w:pPr>
        <w:pStyle w:val="Paragrafi"/>
      </w:pPr>
      <w:r w:rsidRPr="006A5290">
        <w:t>a.Për objektet e përfshira në shkronjën “a” të pikës 1:</w:t>
      </w:r>
    </w:p>
    <w:p w:rsidR="00077897" w:rsidRPr="006A5290" w:rsidRDefault="00077897" w:rsidP="00077897">
      <w:pPr>
        <w:pStyle w:val="Paragrafi"/>
      </w:pPr>
      <w:r w:rsidRPr="006A5290">
        <w:t xml:space="preserve">· mbi 50  për qind buxheti i shtetit </w:t>
      </w:r>
    </w:p>
    <w:p w:rsidR="00077897" w:rsidRPr="006A5290" w:rsidRDefault="00077897" w:rsidP="00077897">
      <w:pPr>
        <w:pStyle w:val="Paragrafi"/>
      </w:pPr>
      <w:r w:rsidRPr="006A5290">
        <w:t>· deri 50 për qind ndërmarrja, shoqëria a institucioni shtetëror, të cilët do t’i përdorin për:</w:t>
      </w:r>
    </w:p>
    <w:p w:rsidR="00077897" w:rsidRPr="006A5290" w:rsidRDefault="00077897" w:rsidP="00077897">
      <w:pPr>
        <w:pStyle w:val="Paragrafi"/>
      </w:pPr>
      <w:r w:rsidRPr="006A5290">
        <w:t>-shlyerjen e debi-kredive dhe pagat;</w:t>
      </w:r>
    </w:p>
    <w:p w:rsidR="00077897" w:rsidRPr="006A5290" w:rsidRDefault="00077897" w:rsidP="00077897">
      <w:pPr>
        <w:pStyle w:val="Paragrafi"/>
      </w:pPr>
      <w:r w:rsidRPr="006A5290">
        <w:t>- shpenzimet për riparime, përjashto punimet për mirëmbajtjen e përditshme.</w:t>
      </w:r>
    </w:p>
    <w:p w:rsidR="00077897" w:rsidRPr="006A5290" w:rsidRDefault="00077897" w:rsidP="00077897">
      <w:pPr>
        <w:pStyle w:val="Paragrafi"/>
      </w:pPr>
      <w:r w:rsidRPr="006A5290">
        <w:t>b.Për objektet e përfshira në shkronjën “b” të pikës 1:</w:t>
      </w:r>
    </w:p>
    <w:p w:rsidR="00077897" w:rsidRPr="006A5290" w:rsidRDefault="00077897" w:rsidP="00077897">
      <w:pPr>
        <w:pStyle w:val="Paragrafi"/>
      </w:pPr>
      <w:r w:rsidRPr="006A5290">
        <w:t>·  mbi 40 për qind buxheti i shtetit;</w:t>
      </w:r>
    </w:p>
    <w:p w:rsidR="00077897" w:rsidRPr="006A5290" w:rsidRDefault="00077897" w:rsidP="00077897">
      <w:pPr>
        <w:pStyle w:val="Paragrafi"/>
      </w:pPr>
      <w:r w:rsidRPr="006A5290">
        <w:t>· 10 për qind Ministria e linjës apo pushteti vendor, në varësi  administrative të të cilit është ndërmarrja, shoqëria a institucioni shtetëror;</w:t>
      </w:r>
    </w:p>
    <w:p w:rsidR="00077897" w:rsidRPr="006A5290" w:rsidRDefault="00077897" w:rsidP="00077897">
      <w:pPr>
        <w:pStyle w:val="Paragrafi"/>
      </w:pPr>
      <w:r w:rsidRPr="006A5290">
        <w:t>· deri 50 për qind ndërmarrja, shoqëria a institucioni shtetëror, të cilët do t’i përdorin për:</w:t>
      </w:r>
    </w:p>
    <w:p w:rsidR="00077897" w:rsidRPr="006A5290" w:rsidRDefault="00077897" w:rsidP="00077897">
      <w:pPr>
        <w:pStyle w:val="Paragrafi"/>
      </w:pPr>
      <w:r w:rsidRPr="006A5290">
        <w:t>-shlyerjen e debi-kredive, pagat etj;</w:t>
      </w:r>
    </w:p>
    <w:p w:rsidR="00077897" w:rsidRPr="006A5290" w:rsidRDefault="00077897" w:rsidP="00077897">
      <w:pPr>
        <w:pStyle w:val="Paragrafi"/>
      </w:pPr>
      <w:r w:rsidRPr="006A5290">
        <w:lastRenderedPageBreak/>
        <w:t>- shpenzimet për riparime, prjashto punimet për mirëmbajtjen e përditshme;</w:t>
      </w:r>
    </w:p>
    <w:p w:rsidR="00077897" w:rsidRPr="006A5290" w:rsidRDefault="00077897" w:rsidP="00077897">
      <w:pPr>
        <w:pStyle w:val="Paragrafi"/>
      </w:pPr>
      <w:r w:rsidRPr="006A5290">
        <w:t>-zhvillimin e veprimtarisë ekonomike.</w:t>
      </w:r>
    </w:p>
    <w:p w:rsidR="00077897" w:rsidRPr="006A5290" w:rsidRDefault="00077897" w:rsidP="00077897">
      <w:pPr>
        <w:pStyle w:val="Paragrafi"/>
      </w:pPr>
      <w:r w:rsidRPr="006A5290">
        <w:t>c. Për objektet e përfshira në shkronjën “c” të pikës 1:</w:t>
      </w:r>
    </w:p>
    <w:p w:rsidR="00077897" w:rsidRPr="006A5290" w:rsidRDefault="00077897" w:rsidP="00077897">
      <w:pPr>
        <w:pStyle w:val="Paragrafi"/>
      </w:pPr>
      <w:r w:rsidRPr="006A5290">
        <w:t>· Kur jepet e tërë pasuria e ndërmarrjes, shoqërisë apo institucionit shtetëror, të ardhurat nga qiraja ose enfiteoza ndahen si vijon:</w:t>
      </w:r>
    </w:p>
    <w:p w:rsidR="00077897" w:rsidRPr="006A5290" w:rsidRDefault="00077897" w:rsidP="00077897">
      <w:pPr>
        <w:pStyle w:val="Paragrafi"/>
      </w:pPr>
      <w:r w:rsidRPr="006A5290">
        <w:t>* mbi 50 për qind buxheti i shtetit;</w:t>
      </w:r>
    </w:p>
    <w:p w:rsidR="00077897" w:rsidRPr="006A5290" w:rsidRDefault="00077897" w:rsidP="00077897">
      <w:pPr>
        <w:pStyle w:val="Paragrafi"/>
      </w:pPr>
      <w:r w:rsidRPr="006A5290">
        <w:t>* deri 50 për qind Ministria e Ekonomisë Publike dhe Privatizimit, e cila  i përdor si vijon:</w:t>
      </w:r>
    </w:p>
    <w:p w:rsidR="00077897" w:rsidRPr="006A5290" w:rsidRDefault="00077897" w:rsidP="00077897">
      <w:pPr>
        <w:pStyle w:val="Paragrafi"/>
      </w:pPr>
      <w:r w:rsidRPr="006A5290">
        <w:t>- për të mbuluar detyrimet e ndërmarrjes, të shoqërisë a institucionit;</w:t>
      </w:r>
    </w:p>
    <w:p w:rsidR="00077897" w:rsidRPr="006A5290" w:rsidRDefault="00077897" w:rsidP="00077897">
      <w:pPr>
        <w:pStyle w:val="Paragrafi"/>
      </w:pPr>
      <w:r w:rsidRPr="006A5290">
        <w:t>- për shpenzimet për pagat dhe shtesat mbi page të grupit monitoriues të kontratave;</w:t>
      </w:r>
    </w:p>
    <w:p w:rsidR="00077897" w:rsidRPr="006A5290" w:rsidRDefault="00077897" w:rsidP="00077897">
      <w:pPr>
        <w:pStyle w:val="Paragrafi"/>
      </w:pPr>
      <w:r w:rsidRPr="006A5290">
        <w:t>- për shlyerjen e tatimeve përkatëse, sipas legjislacionit në fuqi;</w:t>
      </w:r>
    </w:p>
    <w:p w:rsidR="00077897" w:rsidRPr="006A5290" w:rsidRDefault="00077897" w:rsidP="00077897">
      <w:pPr>
        <w:pStyle w:val="Paragrafi"/>
      </w:pPr>
      <w:r w:rsidRPr="006A5290">
        <w:t>- për të mbuluar shpenzimet për riparime, përjashto punimet për mirëmbajtjen e përditshme.</w:t>
      </w:r>
    </w:p>
    <w:p w:rsidR="00077897" w:rsidRPr="006A5290" w:rsidRDefault="00077897" w:rsidP="00077897">
      <w:pPr>
        <w:pStyle w:val="Paragrafi"/>
      </w:pPr>
      <w:r w:rsidRPr="006A5290">
        <w:t>· Kur jepet pjesërisht pasuria e ndërmarrjes, shoqërisë apo institucioni shtetëror me qira ose enfiteozë, të ardhurat ndahen si më poshtë:</w:t>
      </w:r>
    </w:p>
    <w:p w:rsidR="00077897" w:rsidRPr="006A5290" w:rsidRDefault="00077897" w:rsidP="00077897">
      <w:pPr>
        <w:pStyle w:val="Paragrafi"/>
      </w:pPr>
      <w:r w:rsidRPr="006A5290">
        <w:t>- mbi 50 për qind buxheti i shtetit;</w:t>
      </w:r>
    </w:p>
    <w:p w:rsidR="00077897" w:rsidRPr="006A5290" w:rsidRDefault="00077897" w:rsidP="00077897">
      <w:pPr>
        <w:pStyle w:val="Paragrafi"/>
      </w:pPr>
      <w:r w:rsidRPr="006A5290">
        <w:t>* 10 për qind Ministria e Ekonomisë Publike dhe Privatizimit, e cila i përdor sipas vendimit të Këshillit të Ministrave nr.424, datë 9.7.1998;</w:t>
      </w:r>
    </w:p>
    <w:p w:rsidR="00077897" w:rsidRPr="006A5290" w:rsidRDefault="00077897" w:rsidP="00077897">
      <w:pPr>
        <w:pStyle w:val="Paragrafi"/>
      </w:pPr>
      <w:r w:rsidRPr="006A5290">
        <w:t>· deri 40 për qind ndërmarrja, shoqëria a institucioni shtetëror, të cilat i përdorin për:</w:t>
      </w:r>
    </w:p>
    <w:p w:rsidR="00077897" w:rsidRPr="006A5290" w:rsidRDefault="00077897" w:rsidP="00077897">
      <w:pPr>
        <w:pStyle w:val="Paragrafi"/>
      </w:pPr>
      <w:r w:rsidRPr="006A5290">
        <w:t>- të mbuluar detyrimet e ndërmarrjes, shoqërisë a institucionit;</w:t>
      </w:r>
    </w:p>
    <w:p w:rsidR="00077897" w:rsidRPr="006A5290" w:rsidRDefault="00077897" w:rsidP="00077897">
      <w:pPr>
        <w:pStyle w:val="Paragrafi"/>
      </w:pPr>
      <w:r w:rsidRPr="006A5290">
        <w:t>- shlyerjen e tatimeve përkatëse, sipas legjislacionit në fuqi;</w:t>
      </w:r>
    </w:p>
    <w:p w:rsidR="00077897" w:rsidRPr="006A5290" w:rsidRDefault="00077897" w:rsidP="00077897">
      <w:pPr>
        <w:pStyle w:val="Paragrafi"/>
      </w:pPr>
      <w:r w:rsidRPr="006A5290">
        <w:t>- të mbuluar shpenzimet për riparime, përjashto punimet për mirëmbajtjen e përditshme;</w:t>
      </w:r>
    </w:p>
    <w:p w:rsidR="00077897" w:rsidRPr="006A5290" w:rsidRDefault="00077897" w:rsidP="00077897">
      <w:pPr>
        <w:pStyle w:val="Paragrafi"/>
      </w:pPr>
      <w:r w:rsidRPr="006A5290">
        <w:t>- zhvillimin e veprimtarisë ekonomike, pagat etj.</w:t>
      </w:r>
    </w:p>
    <w:p w:rsidR="00077897" w:rsidRPr="006A5290" w:rsidRDefault="00077897" w:rsidP="00077897">
      <w:pPr>
        <w:pStyle w:val="Paragrafi"/>
      </w:pPr>
      <w:r w:rsidRPr="006A5290">
        <w:t xml:space="preserve">4. Pika 7 e vendimit të Këshillit të Ministrave nr.430, datë 9.7.1998 shfuqizohet. </w:t>
      </w:r>
    </w:p>
    <w:p w:rsidR="00077897" w:rsidRPr="006A5290" w:rsidRDefault="00077897" w:rsidP="00077897">
      <w:pPr>
        <w:pStyle w:val="Paragrafi"/>
      </w:pPr>
      <w:r w:rsidRPr="006A5290">
        <w:t xml:space="preserve">5. Ngarkohet Ministria e Ekonomisë Publike dhe Privatizimit të nxjerrë  udhëzimin përkatës, në zbatim të këtij vendimi. </w:t>
      </w:r>
    </w:p>
    <w:p w:rsidR="00077897" w:rsidRPr="006A5290" w:rsidRDefault="00077897" w:rsidP="00077897">
      <w:pPr>
        <w:pStyle w:val="Paragrafi"/>
      </w:pPr>
      <w:r w:rsidRPr="006A5290">
        <w:t>Ky vendim hyn në fuqi pas botimit në Fletoren Zyrtare.</w:t>
      </w:r>
    </w:p>
    <w:p w:rsidR="00077897" w:rsidRPr="006A5290" w:rsidRDefault="00077897" w:rsidP="00077897">
      <w:pPr>
        <w:pStyle w:val="Paragrafi"/>
      </w:pPr>
    </w:p>
    <w:p w:rsidR="00077897" w:rsidRPr="006A5290" w:rsidRDefault="00077897" w:rsidP="00077897">
      <w:pPr>
        <w:pStyle w:val="Autoriteti"/>
      </w:pPr>
      <w:r w:rsidRPr="006A5290">
        <w:t>KRYEMINISTRI</w:t>
      </w:r>
    </w:p>
    <w:p w:rsidR="00077897" w:rsidRPr="006A5290" w:rsidRDefault="00077897" w:rsidP="00077897">
      <w:pPr>
        <w:pStyle w:val="AutoritetiEmer"/>
      </w:pPr>
      <w:r w:rsidRPr="006A5290">
        <w:t>Pandeli Majko</w:t>
      </w:r>
    </w:p>
    <w:p w:rsidR="00077897" w:rsidRPr="006A5290" w:rsidRDefault="00077897" w:rsidP="00077897">
      <w:pPr>
        <w:pStyle w:val="Paragrafi"/>
      </w:pPr>
    </w:p>
    <w:p w:rsidR="00A0784B" w:rsidRPr="003941D1" w:rsidRDefault="00A0784B" w:rsidP="00077897">
      <w:pPr>
        <w:pStyle w:val="Paragrafi"/>
      </w:pPr>
    </w:p>
    <w:sectPr w:rsidR="00A0784B" w:rsidRPr="003941D1" w:rsidSect="00077897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77897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83780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D7A895-CB94-424F-9D26-F65D40168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89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