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CA6" w:rsidRPr="003D1AA5" w:rsidRDefault="00E75CA6" w:rsidP="00E75CA6">
      <w:pPr>
        <w:pStyle w:val="Paragrafi"/>
        <w:ind w:firstLine="0"/>
      </w:pPr>
      <w:bookmarkStart w:id="0" w:name="_GoBack"/>
      <w:bookmarkEnd w:id="0"/>
    </w:p>
    <w:p w:rsidR="00E75CA6" w:rsidRPr="003D1AA5" w:rsidRDefault="00E75CA6" w:rsidP="00E75CA6">
      <w:pPr>
        <w:pStyle w:val="Akti"/>
      </w:pPr>
      <w:r w:rsidRPr="003D1AA5">
        <w:t>V E N D I M</w:t>
      </w:r>
    </w:p>
    <w:p w:rsidR="00E75CA6" w:rsidRPr="003D1AA5" w:rsidRDefault="00E75CA6" w:rsidP="00E75CA6">
      <w:pPr>
        <w:pStyle w:val="NumriData"/>
      </w:pPr>
      <w:r w:rsidRPr="003D1AA5">
        <w:t>Nr.499, datë 8.11.1999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Titulli"/>
      </w:pPr>
      <w:r w:rsidRPr="003D1AA5">
        <w:t>Për mbulimin e efekteve financiare, që rrjedhin nga zbatimi i vendimit të Këshillit të Ministrave nr.265, datë 3.6.1999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BazLigjPropozues"/>
      </w:pPr>
      <w:r w:rsidRPr="003D1AA5">
        <w:t>Në mbështetje të nenit 100 të Kushtetutës, të ligjit nr.8439, datë 29.12.1998 “Për buxhetin e shtetit për vitin 1999” dhe të vendimit të Këshillit të Ministrave nr.265, datë 3.6.1999 “Për rritjen e pagave të punonjësve të institucioneve buxhetore”, me propozimin e zëvendëskryeministres dhe Ministre e Punës dhe Çështjeve Sociale, Këshilli i Ministrave,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VENDOSI"/>
      </w:pPr>
      <w:r w:rsidRPr="003D1AA5">
        <w:t>V E N D O S I: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Paragrafi"/>
      </w:pPr>
      <w:r w:rsidRPr="003D1AA5">
        <w:t>1.Akademisë së Shkencave, në buxhetin e miratuar për vitin 1999, i shtohen 4 200 000 lekë (katër milionë e dyqind mijë), për përballimin e efekteve financiare, që rrjedhin nga zbatimi i vendimit të Këshillit të Ministrave nr.265, datë 3.6.1999.</w:t>
      </w:r>
    </w:p>
    <w:p w:rsidR="00E75CA6" w:rsidRPr="003D1AA5" w:rsidRDefault="00E75CA6" w:rsidP="00E75CA6">
      <w:pPr>
        <w:pStyle w:val="Paragrafi"/>
      </w:pPr>
      <w:r w:rsidRPr="003D1AA5">
        <w:t>Ky fond të përballohet nga fondi rezervë i Këshillit të Ministrave.</w:t>
      </w:r>
    </w:p>
    <w:p w:rsidR="00E75CA6" w:rsidRPr="003D1AA5" w:rsidRDefault="00E75CA6" w:rsidP="00E75CA6">
      <w:pPr>
        <w:pStyle w:val="Paragrafi"/>
      </w:pPr>
      <w:r w:rsidRPr="003D1AA5">
        <w:t>2. Ngarkohen Akademia e Shkencave dhe Ministria e Financave për zbatimin e këtij vendimi.</w:t>
      </w:r>
    </w:p>
    <w:p w:rsidR="00E75CA6" w:rsidRPr="003D1AA5" w:rsidRDefault="00E75CA6" w:rsidP="00E75CA6">
      <w:pPr>
        <w:pStyle w:val="Paragrafi"/>
      </w:pPr>
      <w:r w:rsidRPr="003D1AA5">
        <w:t>Ky vendim hyn në fuqi pas botimit në Fletoren Zyrtare.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Autoriteti"/>
      </w:pPr>
      <w:r w:rsidRPr="003D1AA5">
        <w:t>KRYEMINISTRI</w:t>
      </w:r>
    </w:p>
    <w:p w:rsidR="00E75CA6" w:rsidRPr="003D1AA5" w:rsidRDefault="00E75CA6" w:rsidP="00E75CA6">
      <w:pPr>
        <w:pStyle w:val="AutoritetiEmer"/>
      </w:pPr>
      <w:r w:rsidRPr="003D1AA5">
        <w:t>Ilir Meta</w:t>
      </w:r>
    </w:p>
    <w:p w:rsidR="00E75CA6" w:rsidRPr="003D1AA5" w:rsidRDefault="00E75CA6" w:rsidP="00E75CA6">
      <w:pPr>
        <w:pStyle w:val="Paragrafi"/>
      </w:pPr>
    </w:p>
    <w:p w:rsidR="00E75CA6" w:rsidRPr="003D1AA5" w:rsidRDefault="00E75CA6" w:rsidP="00E75CA6">
      <w:pPr>
        <w:pStyle w:val="Paragrafi"/>
      </w:pPr>
    </w:p>
    <w:sectPr w:rsidR="00E75CA6" w:rsidRPr="003D1A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BF4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75CA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7E7157-CAFC-4151-BFBA-41BF2023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CA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