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199" w:rsidRPr="00DF6C1D" w:rsidRDefault="00CA4199" w:rsidP="00CA4199">
      <w:pPr>
        <w:pStyle w:val="Akti"/>
      </w:pPr>
      <w:bookmarkStart w:id="0" w:name="_GoBack"/>
      <w:bookmarkEnd w:id="0"/>
      <w:r w:rsidRPr="00DF6C1D">
        <w:t xml:space="preserve">V E N D I M </w:t>
      </w:r>
    </w:p>
    <w:p w:rsidR="00CA4199" w:rsidRPr="00DF6C1D" w:rsidRDefault="00CA4199" w:rsidP="00CA4199">
      <w:pPr>
        <w:pStyle w:val="NumriData"/>
      </w:pPr>
      <w:r w:rsidRPr="00DF6C1D">
        <w:t>Nr.516, datë 14.11.1999</w:t>
      </w:r>
    </w:p>
    <w:p w:rsidR="00CA4199" w:rsidRPr="00DF6C1D" w:rsidRDefault="00CA4199" w:rsidP="00CA4199">
      <w:pPr>
        <w:pStyle w:val="Paragrafi"/>
      </w:pPr>
    </w:p>
    <w:p w:rsidR="00CA4199" w:rsidRPr="00DF6C1D" w:rsidRDefault="00CA4199" w:rsidP="00CA4199">
      <w:pPr>
        <w:pStyle w:val="Titulli"/>
      </w:pPr>
      <w:r w:rsidRPr="00DF6C1D">
        <w:t>PËR DISA NDRYSHIME NË VENDIMIN E KËSHILLIT TË MINISTRAVE NR.205, DATË 13.4.1999 "PËR DISPOZITAT  ZBATUESE TË KODIT DOGANOR"</w:t>
      </w:r>
    </w:p>
    <w:p w:rsidR="00CA4199" w:rsidRPr="00DF6C1D" w:rsidRDefault="00CA4199" w:rsidP="00CA4199">
      <w:pPr>
        <w:pStyle w:val="Paragrafi"/>
      </w:pPr>
    </w:p>
    <w:p w:rsidR="00CA4199" w:rsidRPr="00DF6C1D" w:rsidRDefault="00CA4199" w:rsidP="00CA4199">
      <w:pPr>
        <w:pStyle w:val="BazLigjPropozues"/>
      </w:pPr>
      <w:r>
        <w:t xml:space="preserve"> </w:t>
      </w:r>
      <w:r w:rsidRPr="00DF6C1D">
        <w:t xml:space="preserve"> Në mbështetje të nenit 100 të Kushtetutës dhe të ligjit nr.8449, datë 27.1.1999, "Për Kodin Doganor në Republikën e Shqipërisë", me propozimin e Ministrisë së Bashkëpunimit Ekonomik dhe Tregtisë dhe të Ministrisë së Financave, </w:t>
      </w:r>
    </w:p>
    <w:p w:rsidR="00CA4199" w:rsidRPr="00DF6C1D" w:rsidRDefault="00CA4199" w:rsidP="00CA4199">
      <w:pPr>
        <w:pStyle w:val="Paragrafi"/>
      </w:pPr>
    </w:p>
    <w:p w:rsidR="00CA4199" w:rsidRPr="00DF6C1D" w:rsidRDefault="00CA4199" w:rsidP="00CA4199">
      <w:pPr>
        <w:pStyle w:val="Institucioni"/>
      </w:pPr>
      <w:r w:rsidRPr="00DF6C1D">
        <w:t>KËSHILLI I MINISTRAVE</w:t>
      </w:r>
    </w:p>
    <w:p w:rsidR="00CA4199" w:rsidRPr="00DF6C1D" w:rsidRDefault="00CA4199" w:rsidP="00CA4199">
      <w:pPr>
        <w:pStyle w:val="Paragrafi"/>
      </w:pPr>
    </w:p>
    <w:p w:rsidR="00CA4199" w:rsidRPr="00DF6C1D" w:rsidRDefault="00CA4199" w:rsidP="00CA4199">
      <w:pPr>
        <w:pStyle w:val="VENDOSI"/>
      </w:pPr>
      <w:r w:rsidRPr="00DF6C1D">
        <w:t>V E N D O S I:</w:t>
      </w:r>
    </w:p>
    <w:p w:rsidR="00CA4199" w:rsidRPr="00DF6C1D" w:rsidRDefault="00CA4199" w:rsidP="00CA4199">
      <w:pPr>
        <w:pStyle w:val="Paragrafi"/>
      </w:pPr>
    </w:p>
    <w:p w:rsidR="00CA4199" w:rsidRPr="00DF6C1D" w:rsidRDefault="00CA4199" w:rsidP="00CA4199">
      <w:pPr>
        <w:pStyle w:val="Paragrafi"/>
      </w:pPr>
      <w:r w:rsidRPr="00DF6C1D">
        <w:t xml:space="preserve">     Në vendimin e Këshillit të Ministrave nr.205, datë 13.4.1999, bëhen ndryshimet e mëposhtme:</w:t>
      </w:r>
    </w:p>
    <w:p w:rsidR="00CA4199" w:rsidRPr="00DF6C1D" w:rsidRDefault="00CA4199" w:rsidP="00CA4199">
      <w:pPr>
        <w:pStyle w:val="Paragrafi"/>
      </w:pPr>
      <w:r w:rsidRPr="00DF6C1D">
        <w:t xml:space="preserve">     1. Pika 64.1, shkronja "a) iii", ndryshon si vijon:</w:t>
      </w:r>
    </w:p>
    <w:p w:rsidR="00CA4199" w:rsidRPr="00DF6C1D" w:rsidRDefault="00CA4199" w:rsidP="00CA4199">
      <w:pPr>
        <w:pStyle w:val="Paragrafi"/>
      </w:pPr>
      <w:r w:rsidRPr="00DF6C1D">
        <w:t xml:space="preserve">     "detyrimet doganore të importit dhe taksa të tjera kombëtare apo pagesa të tjera, që duhet të paguhen në Republikën e Shqipërisë, për qëllime të importimit ose të shitjes së mallrave".</w:t>
      </w:r>
    </w:p>
    <w:p w:rsidR="00CA4199" w:rsidRPr="00DF6C1D" w:rsidRDefault="00CA4199" w:rsidP="00CA4199">
      <w:pPr>
        <w:pStyle w:val="Paragrafi"/>
      </w:pPr>
      <w:r w:rsidRPr="00DF6C1D">
        <w:t xml:space="preserve">     2. Në pikën 64.1, shkonja "a)" shtohet nënparagrafi "iv)", me këtë përmbajtje:</w:t>
      </w:r>
    </w:p>
    <w:p w:rsidR="00CA4199" w:rsidRPr="00DF6C1D" w:rsidRDefault="00CA4199" w:rsidP="00CA4199">
      <w:pPr>
        <w:pStyle w:val="Paragrafi"/>
      </w:pPr>
      <w:r w:rsidRPr="00DF6C1D">
        <w:t xml:space="preserve">     "iv) në përputhje me nenin 5.1 (a) (i) dhe nenin 5.8 të Shënimeve Interpretuese për Vlerën Doganore, të Organizatës Botërore të Tregtisë (OBT), të marrëveshjes për zbatimin e nenit 7 të marrëveshjes së përgjithshme për tarifat dhe tregtinë (GATT-1994), nga vlera doganore e parashikuar në pikën 64.1, shkronja a) të Dispozitave Zbatuese të Kodit Doganor, zbriten taksat vendore, që duhet të paguhen në Republikën e Shqipërisë për qëllime të importimit ose të shitjes së mallrave, sipas pikës 64.1, shkronja a) i) (zbritje për komisione ose për qëllime fitimi dhe shpenzime të përgjithshme)".</w:t>
      </w:r>
    </w:p>
    <w:p w:rsidR="00CA4199" w:rsidRPr="00DF6C1D" w:rsidRDefault="00CA4199" w:rsidP="00CA4199">
      <w:pPr>
        <w:pStyle w:val="Paragrafi"/>
      </w:pPr>
      <w:r w:rsidRPr="00DF6C1D">
        <w:t xml:space="preserve">     3. Në pikën 81 shtohet pika 81.4, me këtë përmbajtje:</w:t>
      </w:r>
    </w:p>
    <w:p w:rsidR="00CA4199" w:rsidRPr="00DF6C1D" w:rsidRDefault="00CA4199" w:rsidP="00CA4199">
      <w:pPr>
        <w:pStyle w:val="Paragrafi"/>
      </w:pPr>
      <w:r w:rsidRPr="00DF6C1D">
        <w:t xml:space="preserve">     "81.4. Në përputhje me nenin 7.3 të marrëveshjes për zbatimin e nenit 7 të marrëveshjes së përgjithshme mbi tarifat dhe tregtinë (GATT-1994), në mbështetje të kërkesës së importuesit, autoritetet doganore në Republikën e Shqipërisë janë të detyruara të njoftojnë me shkrim vlerën doganore, si dhe metodat e përdorura për llogaritjen e vlerës doganore të mallit të importuar, të parashikuara në pjesën II, kreu 3 për "Vlerën e mallrave për qëllime doganore", të Kodit Doganor."</w:t>
      </w:r>
    </w:p>
    <w:p w:rsidR="00CA4199" w:rsidRPr="00DF6C1D" w:rsidRDefault="00CA4199" w:rsidP="00CA4199">
      <w:pPr>
        <w:pStyle w:val="Paragrafi"/>
      </w:pPr>
      <w:r w:rsidRPr="00DF6C1D">
        <w:t xml:space="preserve">     Ky vendim hyn në fuqi pas botimit në Fletoren Zyrtare.</w:t>
      </w:r>
    </w:p>
    <w:p w:rsidR="00CA4199" w:rsidRPr="00DF6C1D" w:rsidRDefault="00CA4199" w:rsidP="00CA4199">
      <w:pPr>
        <w:pStyle w:val="Paragrafi"/>
      </w:pPr>
    </w:p>
    <w:p w:rsidR="00CA4199" w:rsidRPr="00DF6C1D" w:rsidRDefault="00CA4199" w:rsidP="00CA4199">
      <w:pPr>
        <w:pStyle w:val="Autoriteti"/>
      </w:pPr>
      <w:r w:rsidRPr="00DF6C1D">
        <w:t>KRYEMINISTRI</w:t>
      </w:r>
    </w:p>
    <w:p w:rsidR="00CA4199" w:rsidRPr="00DF6C1D" w:rsidRDefault="00CA4199" w:rsidP="00CA4199">
      <w:pPr>
        <w:pStyle w:val="AutoritetiEmer"/>
      </w:pPr>
      <w:r w:rsidRPr="00DF6C1D">
        <w:t>Ilir Meta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2FBD"/>
    <w:rsid w:val="00C7710C"/>
    <w:rsid w:val="00CA4199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FDE1FF-72A7-4E8F-BFA5-15CB5C7A9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2019-03-27T09:58:00Z</dcterms:created>
  <dcterms:modified xsi:type="dcterms:W3CDTF">2019-03-27T09:58:00Z</dcterms:modified>
</cp:coreProperties>
</file>