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CDD" w:rsidRPr="00D15623" w:rsidRDefault="00D06CDD" w:rsidP="00D06CDD">
      <w:pPr>
        <w:pStyle w:val="Akti"/>
      </w:pPr>
      <w:bookmarkStart w:id="0" w:name="_GoBack"/>
      <w:bookmarkEnd w:id="0"/>
      <w:r w:rsidRPr="00D15623">
        <w:t xml:space="preserve">V E N D I M </w:t>
      </w:r>
    </w:p>
    <w:p w:rsidR="00D06CDD" w:rsidRPr="00D15623" w:rsidRDefault="00D06CDD" w:rsidP="00D06CDD">
      <w:pPr>
        <w:pStyle w:val="NumriData"/>
      </w:pPr>
      <w:r w:rsidRPr="00D15623">
        <w:t>Nr.520, datë 14.11.1999</w:t>
      </w:r>
    </w:p>
    <w:p w:rsidR="00D06CDD" w:rsidRPr="00D15623" w:rsidRDefault="00D06CDD" w:rsidP="00D06CDD">
      <w:pPr>
        <w:pStyle w:val="Paragrafi"/>
      </w:pPr>
    </w:p>
    <w:p w:rsidR="00D06CDD" w:rsidRPr="00D15623" w:rsidRDefault="00D06CDD" w:rsidP="00D06CDD">
      <w:pPr>
        <w:pStyle w:val="Titulli"/>
      </w:pPr>
      <w:r w:rsidRPr="00D15623">
        <w:t>PËR NJË NDRYSHIM NË VENDIMIN E KËSHILLIT TË MINISTRAVE NR.192, DATË 20.3.1998 "PËR K</w:t>
      </w:r>
      <w:r>
        <w:t>RITERET E VLERËSIMIT TË PRONËS</w:t>
      </w:r>
      <w:r w:rsidRPr="00D15623">
        <w:t xml:space="preserve"> SHTETËRORE QË PRIVATIZOHET DHE PROCEDURAT E SHITJES"</w:t>
      </w:r>
    </w:p>
    <w:p w:rsidR="00D06CDD" w:rsidRPr="00D15623" w:rsidRDefault="00D06CDD" w:rsidP="00D06CDD">
      <w:pPr>
        <w:pStyle w:val="Paragrafi"/>
      </w:pPr>
    </w:p>
    <w:p w:rsidR="00D06CDD" w:rsidRPr="00D15623" w:rsidRDefault="00D06CDD" w:rsidP="00D06CDD">
      <w:pPr>
        <w:pStyle w:val="BazLigjPropozues"/>
      </w:pPr>
      <w:r w:rsidRPr="00D15623">
        <w:t xml:space="preserve">Në mbështetje të nenit 100 të Kushtetutës dhe të ligjit nr.7512, datë 10.8.1991, "Për sanksionimin dhe mbrojtjen e pronës private, të nismës së lirë, të veprimtarive private të pavarura dhe privatizimit", ndryshuar me ligjin nr.8159, datë 7.11.1996, me propozimin e Ministrisë së Financave, </w:t>
      </w:r>
    </w:p>
    <w:p w:rsidR="00D06CDD" w:rsidRPr="00D15623" w:rsidRDefault="00D06CDD" w:rsidP="00D06CDD">
      <w:pPr>
        <w:pStyle w:val="Paragrafi"/>
      </w:pPr>
    </w:p>
    <w:p w:rsidR="00D06CDD" w:rsidRPr="00D15623" w:rsidRDefault="00D06CDD" w:rsidP="00D06CDD">
      <w:pPr>
        <w:pStyle w:val="Institucioni"/>
      </w:pPr>
      <w:r w:rsidRPr="00D15623">
        <w:t>KËSHILLI I MINISTRAVE</w:t>
      </w:r>
    </w:p>
    <w:p w:rsidR="00D06CDD" w:rsidRPr="00D15623" w:rsidRDefault="00D06CDD" w:rsidP="00D06CDD">
      <w:pPr>
        <w:pStyle w:val="Paragrafi"/>
      </w:pPr>
    </w:p>
    <w:p w:rsidR="00D06CDD" w:rsidRPr="00D15623" w:rsidRDefault="00D06CDD" w:rsidP="00D06CDD">
      <w:pPr>
        <w:pStyle w:val="VENDOSI"/>
      </w:pPr>
      <w:r w:rsidRPr="00D15623">
        <w:t>V E N D O S I:</w:t>
      </w:r>
    </w:p>
    <w:p w:rsidR="00D06CDD" w:rsidRPr="00D15623" w:rsidRDefault="00D06CDD" w:rsidP="00D06CDD">
      <w:pPr>
        <w:pStyle w:val="Paragrafi"/>
      </w:pPr>
    </w:p>
    <w:p w:rsidR="00D06CDD" w:rsidRPr="00D15623" w:rsidRDefault="00D06CDD" w:rsidP="00D06CDD">
      <w:pPr>
        <w:pStyle w:val="Paragrafi"/>
      </w:pPr>
      <w:r w:rsidRPr="00D15623">
        <w:t>1. Në vendimin e Këshillit të Ministrave nr.192, datë 20.3.1998, pika 14 e kapitullit III ndryshohet si vijon:</w:t>
      </w:r>
    </w:p>
    <w:p w:rsidR="00D06CDD" w:rsidRPr="00D15623" w:rsidRDefault="00D06CDD" w:rsidP="00D06CDD">
      <w:pPr>
        <w:pStyle w:val="Paragrafi"/>
      </w:pPr>
      <w:r w:rsidRPr="00D15623">
        <w:t>"Blerësi është i detyruar të bëjë pagesën në lekë të pjesës së mbetur të çmimit të arritur në ankand, kur 20 për qind e vlerës së objektit është paguar në lekë. Nga pagesa 20 për qind e vlerës fillestare të objektit të paguar në lekë,  zbritet shuma e llogaritur, në masën 5 për qind të vlerës fillestare të objektit, e cila mbahet si e ardhur për AKP-në".</w:t>
      </w:r>
    </w:p>
    <w:p w:rsidR="00D06CDD" w:rsidRPr="00D15623" w:rsidRDefault="00D06CDD" w:rsidP="00D06CDD">
      <w:pPr>
        <w:pStyle w:val="Paragrafi"/>
      </w:pPr>
      <w:r w:rsidRPr="00D15623">
        <w:t>2. Ky vendim i shtrin efektet e zbatimit të tij nga data 20.3.1998.</w:t>
      </w:r>
    </w:p>
    <w:p w:rsidR="00D06CDD" w:rsidRPr="00D15623" w:rsidRDefault="00D06CDD" w:rsidP="00D06CDD">
      <w:pPr>
        <w:pStyle w:val="Paragrafi"/>
      </w:pPr>
      <w:r w:rsidRPr="00D15623">
        <w:t>Ky vendim hyn në fuqi pas botimit në Fletoren Zyrtare.</w:t>
      </w:r>
    </w:p>
    <w:p w:rsidR="00D06CDD" w:rsidRPr="00D15623" w:rsidRDefault="00D06CDD" w:rsidP="00D06CDD">
      <w:pPr>
        <w:pStyle w:val="Paragrafi"/>
      </w:pPr>
    </w:p>
    <w:p w:rsidR="00D06CDD" w:rsidRPr="00D15623" w:rsidRDefault="00D06CDD" w:rsidP="00D06CDD">
      <w:pPr>
        <w:pStyle w:val="Autoriteti"/>
      </w:pPr>
      <w:r w:rsidRPr="00D15623">
        <w:t>KRYEMINISTRI</w:t>
      </w:r>
    </w:p>
    <w:p w:rsidR="00D06CDD" w:rsidRPr="00D15623" w:rsidRDefault="00D06CDD" w:rsidP="00D06CDD">
      <w:pPr>
        <w:pStyle w:val="AutoritetiEmer"/>
      </w:pPr>
      <w:r w:rsidRPr="00D15623">
        <w:t>Ilir Meta</w:t>
      </w:r>
    </w:p>
    <w:p w:rsidR="00D06CDD" w:rsidRPr="00D15623" w:rsidRDefault="00D06CDD" w:rsidP="00D06CDD">
      <w:pPr>
        <w:pStyle w:val="Paragrafi"/>
      </w:pPr>
    </w:p>
    <w:p w:rsidR="00A0784B" w:rsidRPr="003941D1" w:rsidRDefault="00A0784B" w:rsidP="00D06CDD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2ACB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06CDD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85DCC0-60A8-4363-AF4E-E90664E8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CD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