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6E0" w:rsidRPr="00595DA8" w:rsidRDefault="005446E0" w:rsidP="005446E0">
      <w:pPr>
        <w:pStyle w:val="Akti"/>
      </w:pPr>
      <w:bookmarkStart w:id="0" w:name="_GoBack"/>
      <w:bookmarkEnd w:id="0"/>
      <w:r w:rsidRPr="00595DA8">
        <w:t>V E N D I M</w:t>
      </w:r>
    </w:p>
    <w:p w:rsidR="005446E0" w:rsidRPr="00595DA8" w:rsidRDefault="005446E0" w:rsidP="005446E0">
      <w:pPr>
        <w:pStyle w:val="NumriData"/>
      </w:pPr>
      <w:r w:rsidRPr="00595DA8">
        <w:t>Nr.527, datë 14.11.1999</w:t>
      </w: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Titulli"/>
      </w:pPr>
      <w:r w:rsidRPr="00595DA8">
        <w:t>PËR NJË NDRYSHIM NË VENDIMIN E KËSHILLIT TË MINISTRAVE</w:t>
      </w:r>
      <w:r>
        <w:t xml:space="preserve"> </w:t>
      </w:r>
      <w:r w:rsidRPr="00595DA8">
        <w:t>NR.473, DATË 29.9.1993 "PËR TË DREJTAT E PUNONJËSVE TË</w:t>
      </w:r>
      <w:r>
        <w:t xml:space="preserve"> </w:t>
      </w:r>
      <w:r w:rsidRPr="00595DA8">
        <w:t>PËRFAQËSIVE TË REPUBLIKËS SË SHQIPËRISË NË SHTETET</w:t>
      </w:r>
      <w:r>
        <w:t xml:space="preserve"> </w:t>
      </w:r>
      <w:r w:rsidRPr="00595DA8">
        <w:t>E HUAJA, PËR SHPENZIMET E UDHËTIMIT DHE TË DIETËS</w:t>
      </w:r>
      <w:r>
        <w:t xml:space="preserve"> </w:t>
      </w:r>
      <w:r w:rsidRPr="00595DA8">
        <w:t>PËR PERSONAT QË DALIN JASHTË SHTETIT"</w:t>
      </w: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BazLigjPropozues"/>
      </w:pPr>
      <w:r w:rsidRPr="00595DA8">
        <w:t>Në mbështetje të nenit 100 të Kushtetutës, të nenit 23, të ligjit nr.8370, datë 9.7.1998, "Për shërbimin e jashtëm të Republikës së Shqipërisë", me propozimin e Ministrisë së Punëve të Jashtme,</w:t>
      </w: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Institucioni"/>
      </w:pPr>
      <w:r w:rsidRPr="00595DA8">
        <w:t>KËSHILLI I MINISTRAVE</w:t>
      </w: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VENDOSI"/>
      </w:pPr>
      <w:r w:rsidRPr="00595DA8">
        <w:t>V E N D O S I :</w:t>
      </w: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Paragrafi"/>
      </w:pPr>
      <w:r w:rsidRPr="00595DA8">
        <w:t>1. Në pikën 7, të pasqyrës që i bashkëlidhet Vendimit të Këshillit të Ministrave nr.473, datë 29.9.1993, hiqen fjalët "konsull i përgjithshëm" dhe shtohet pika 9/1, me këtë përmbajtje "konsull i përgjithshëm 210".</w:t>
      </w:r>
    </w:p>
    <w:p w:rsidR="005446E0" w:rsidRPr="00595DA8" w:rsidRDefault="005446E0" w:rsidP="005446E0">
      <w:pPr>
        <w:pStyle w:val="Paragrafi"/>
      </w:pPr>
      <w:r w:rsidRPr="00595DA8">
        <w:t>2. Efektet financiare, që rrjedhin nga zbatimi i këtij vendimi, të përballohen nga buxheti i Ministrisë së Punëve të Jashtme.</w:t>
      </w:r>
    </w:p>
    <w:p w:rsidR="005446E0" w:rsidRPr="00595DA8" w:rsidRDefault="005446E0" w:rsidP="005446E0">
      <w:pPr>
        <w:pStyle w:val="Paragrafi"/>
      </w:pPr>
      <w:r w:rsidRPr="00595DA8">
        <w:t xml:space="preserve">     Ky vendim hyn në fuqi pas botimit në Fletoren Zyrtare.</w:t>
      </w:r>
    </w:p>
    <w:p w:rsidR="005446E0" w:rsidRPr="00595DA8" w:rsidRDefault="005446E0" w:rsidP="005446E0">
      <w:pPr>
        <w:pStyle w:val="Paragrafi"/>
      </w:pPr>
    </w:p>
    <w:p w:rsidR="005446E0" w:rsidRPr="00595DA8" w:rsidRDefault="005446E0" w:rsidP="005446E0">
      <w:pPr>
        <w:pStyle w:val="Autoriteti"/>
      </w:pPr>
      <w:r w:rsidRPr="00595DA8">
        <w:t>KRYEMINISTRI</w:t>
      </w:r>
    </w:p>
    <w:p w:rsidR="005446E0" w:rsidRPr="00595DA8" w:rsidRDefault="005446E0" w:rsidP="005446E0">
      <w:pPr>
        <w:pStyle w:val="AutoritetiEmer"/>
      </w:pPr>
      <w:r w:rsidRPr="00595DA8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743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46E0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767176-13D6-4003-B26C-7B0F40E7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