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039" w:rsidRPr="00302C44" w:rsidRDefault="00976039" w:rsidP="00976039">
      <w:pPr>
        <w:pStyle w:val="Akti"/>
      </w:pPr>
      <w:bookmarkStart w:id="0" w:name="_GoBack"/>
      <w:bookmarkEnd w:id="0"/>
      <w:r w:rsidRPr="00302C44">
        <w:t>V E N D I M</w:t>
      </w:r>
    </w:p>
    <w:p w:rsidR="00976039" w:rsidRPr="00302C44" w:rsidRDefault="00976039" w:rsidP="00976039">
      <w:pPr>
        <w:pStyle w:val="NumriData"/>
      </w:pPr>
      <w:r w:rsidRPr="00302C44">
        <w:t>Nr.553, datë 2.12.1999</w:t>
      </w:r>
    </w:p>
    <w:p w:rsidR="00976039" w:rsidRPr="00302C44" w:rsidRDefault="00976039" w:rsidP="00976039">
      <w:pPr>
        <w:pStyle w:val="Paragrafi"/>
      </w:pPr>
    </w:p>
    <w:p w:rsidR="00976039" w:rsidRPr="00302C44" w:rsidRDefault="00976039" w:rsidP="00976039">
      <w:pPr>
        <w:pStyle w:val="Titulli"/>
      </w:pPr>
      <w:r w:rsidRPr="00302C44">
        <w:t>për shpronësimin për interes publik të pasurive të paluajtshme, që preken nga ndërtimi i autostradës rrogozhinë-lushnjë, të korridorit veri-jug</w:t>
      </w:r>
    </w:p>
    <w:p w:rsidR="00976039" w:rsidRPr="00302C44" w:rsidRDefault="00976039" w:rsidP="00976039">
      <w:pPr>
        <w:pStyle w:val="Paragrafi"/>
      </w:pPr>
    </w:p>
    <w:p w:rsidR="00976039" w:rsidRPr="00302C44" w:rsidRDefault="00976039" w:rsidP="00976039">
      <w:pPr>
        <w:pStyle w:val="BazLigjPropozues"/>
      </w:pPr>
      <w:r w:rsidRPr="00302C44">
        <w:t>Në mbështetje të nenit 100 të Kushtetutës dhe të neneve 4 dhe 9 të ligjit nr.7848, datë 25.4.1994 “Për shpronësimin për interes publik, si dhe marrjen në përdorim të përkohshëm të pasurive të paluajtshme”, me propozimin e Ministrisë së Transportit, Këshilli i Ministrave</w:t>
      </w:r>
    </w:p>
    <w:p w:rsidR="00976039" w:rsidRPr="00302C44" w:rsidRDefault="00976039" w:rsidP="00976039">
      <w:pPr>
        <w:pStyle w:val="Paragrafi"/>
      </w:pPr>
    </w:p>
    <w:p w:rsidR="00976039" w:rsidRPr="00302C44" w:rsidRDefault="00976039" w:rsidP="00976039">
      <w:pPr>
        <w:pStyle w:val="VENDOSI"/>
      </w:pPr>
      <w:r w:rsidRPr="00302C44">
        <w:t>V E N D O S I:</w:t>
      </w:r>
    </w:p>
    <w:p w:rsidR="00976039" w:rsidRPr="00302C44" w:rsidRDefault="00976039" w:rsidP="00976039">
      <w:pPr>
        <w:pStyle w:val="Paragrafi"/>
      </w:pPr>
    </w:p>
    <w:p w:rsidR="00976039" w:rsidRPr="00302C44" w:rsidRDefault="00976039" w:rsidP="00976039">
      <w:pPr>
        <w:pStyle w:val="Paragrafi"/>
      </w:pPr>
      <w:r w:rsidRPr="00302C44">
        <w:t>1. Shpronësmin për interes publik të pasurive të paluajtshme, që preken nga ndërtimi i autostradës Rrogozhinë-Lushnjë, të ndodhura në teritorin e rrethit dhe të Bashkisë Lushnjë, pronë e pronarëve të shënuar në listën, që i bashkëlidhet këtij vendimi.</w:t>
      </w:r>
    </w:p>
    <w:p w:rsidR="00976039" w:rsidRPr="00302C44" w:rsidRDefault="00976039" w:rsidP="00976039">
      <w:pPr>
        <w:pStyle w:val="Paragrafi"/>
      </w:pPr>
      <w:r w:rsidRPr="00302C44">
        <w:t>2. Shpronësimi bëhet në favor të Ministrisë së Transportit.</w:t>
      </w:r>
    </w:p>
    <w:p w:rsidR="00976039" w:rsidRPr="00302C44" w:rsidRDefault="00976039" w:rsidP="00976039">
      <w:pPr>
        <w:pStyle w:val="Paragrafi"/>
      </w:pPr>
      <w:r w:rsidRPr="00302C44">
        <w:t>3. Pronarët e pasurive të paluajtshme që shpronësohen të kompensohen në lekë, në vlerë të plotë, sipas listave emërore, që i bashkëlidhen këtij vendimi, për shumën e përgjithshme prej 64 636 856 (gjashtëdhjetëekatër milionë e gjashtëqindetridhjetëegjashtë mijë e tetëqindepesëdhjetëegjashtë) lekësh.</w:t>
      </w:r>
    </w:p>
    <w:p w:rsidR="00976039" w:rsidRPr="00302C44" w:rsidRDefault="00976039" w:rsidP="00976039">
      <w:pPr>
        <w:pStyle w:val="Paragrafi"/>
      </w:pPr>
      <w:r w:rsidRPr="00302C44">
        <w:t>4. Ky fond të përballohet nga fondi i miratuar për këtë objekt në buxhetin e vitit 1999, për Ministrinë e Transportit, në zërin “Shpronësime”.</w:t>
      </w:r>
    </w:p>
    <w:p w:rsidR="00976039" w:rsidRPr="00302C44" w:rsidRDefault="00976039" w:rsidP="00976039">
      <w:pPr>
        <w:pStyle w:val="Paragrafi"/>
      </w:pPr>
      <w:r w:rsidRPr="00302C44">
        <w:t>5. Shpronësimi të përfundojë brenda vitit 1999.</w:t>
      </w:r>
    </w:p>
    <w:p w:rsidR="00976039" w:rsidRPr="00302C44" w:rsidRDefault="00976039" w:rsidP="00976039">
      <w:pPr>
        <w:pStyle w:val="Paragrafi"/>
      </w:pPr>
      <w:r w:rsidRPr="00302C44">
        <w:t>6. Ngarkohen Ministria e Transportit, Ministria e Pushtetit Lokal, Këshilli i Rrethit të Lushnjës, Bashkia Lushnjë për zbatimin e këtij vendimi.</w:t>
      </w:r>
    </w:p>
    <w:p w:rsidR="00976039" w:rsidRPr="00302C44" w:rsidRDefault="00976039" w:rsidP="00976039">
      <w:pPr>
        <w:pStyle w:val="Paragrafi"/>
      </w:pPr>
      <w:r w:rsidRPr="00302C44">
        <w:t>Ky vendim hyn në fuqi pas botimit në Fletoren Zyrtare.</w:t>
      </w:r>
    </w:p>
    <w:p w:rsidR="00976039" w:rsidRPr="00302C44" w:rsidRDefault="00976039" w:rsidP="00976039">
      <w:pPr>
        <w:pStyle w:val="Paragrafi"/>
      </w:pPr>
    </w:p>
    <w:p w:rsidR="00976039" w:rsidRPr="00302C44" w:rsidRDefault="00976039" w:rsidP="00976039">
      <w:pPr>
        <w:pStyle w:val="Autoriteti"/>
      </w:pPr>
      <w:r w:rsidRPr="00302C44">
        <w:t>KRYEMINISTRI</w:t>
      </w:r>
    </w:p>
    <w:p w:rsidR="00976039" w:rsidRPr="00302C44" w:rsidRDefault="00976039" w:rsidP="00976039">
      <w:pPr>
        <w:pStyle w:val="AutoritetiEmer"/>
      </w:pPr>
      <w:r w:rsidRPr="00302C44">
        <w:t>Ilir Meta</w:t>
      </w:r>
    </w:p>
    <w:p w:rsidR="00976039" w:rsidRPr="00302C44" w:rsidRDefault="00976039" w:rsidP="00976039">
      <w:pPr>
        <w:pStyle w:val="Paragrafi"/>
      </w:pPr>
    </w:p>
    <w:p w:rsidR="00976039" w:rsidRPr="00302C44" w:rsidRDefault="00976039" w:rsidP="0097603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C477A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7603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636500-B570-442D-9986-6BC8DF9C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