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1CF" w:rsidRPr="00302C44" w:rsidRDefault="00F061CF" w:rsidP="00F061CF">
      <w:pPr>
        <w:pStyle w:val="Akti"/>
      </w:pPr>
      <w:bookmarkStart w:id="0" w:name="_GoBack"/>
      <w:bookmarkEnd w:id="0"/>
      <w:r w:rsidRPr="00302C44">
        <w:t>V E N D I M</w:t>
      </w:r>
    </w:p>
    <w:p w:rsidR="00F061CF" w:rsidRPr="00302C44" w:rsidRDefault="00F061CF" w:rsidP="00F061CF">
      <w:pPr>
        <w:pStyle w:val="NumriData"/>
      </w:pPr>
      <w:r w:rsidRPr="00302C44">
        <w:t>Nr.555, datë 2.12.1999</w:t>
      </w:r>
    </w:p>
    <w:p w:rsidR="00F061CF" w:rsidRPr="00302C44" w:rsidRDefault="00F061CF" w:rsidP="00F061CF">
      <w:pPr>
        <w:pStyle w:val="Paragrafi"/>
      </w:pPr>
    </w:p>
    <w:p w:rsidR="00F061CF" w:rsidRPr="00302C44" w:rsidRDefault="00F061CF" w:rsidP="00F061CF">
      <w:pPr>
        <w:pStyle w:val="Titulli"/>
      </w:pPr>
      <w:r w:rsidRPr="00302C44">
        <w:t>për shpronësimin për interes publik të pasurive të paluajtshme, që preken nga ndërtimi i superstradës Vorë-Maminas, pjesë e superstradës Tiranë-Durrës</w:t>
      </w:r>
    </w:p>
    <w:p w:rsidR="00F061CF" w:rsidRPr="00302C44" w:rsidRDefault="00F061CF" w:rsidP="00F061CF">
      <w:pPr>
        <w:pStyle w:val="Paragrafi"/>
      </w:pPr>
    </w:p>
    <w:p w:rsidR="00F061CF" w:rsidRPr="00302C44" w:rsidRDefault="00F061CF" w:rsidP="00F061CF">
      <w:pPr>
        <w:pStyle w:val="BazLigjPropozues"/>
      </w:pPr>
      <w:r w:rsidRPr="00302C44">
        <w:t>Në mbështetje të nenit 100 të Kushtetutës dhe të neneve 4 dhe 9 të ligjit nr.7848, datë 25.4.1994 “Për shpronësimin për interes publik, si dhe marrjen në përdorim të përkohshëm të pasurive të paluajtshme”, me propozimin e Ministrisë së Transportit, Këshilli i Ministrave</w:t>
      </w:r>
    </w:p>
    <w:p w:rsidR="00F061CF" w:rsidRPr="00302C44" w:rsidRDefault="00F061CF" w:rsidP="00F061CF">
      <w:pPr>
        <w:pStyle w:val="Paragrafi"/>
      </w:pPr>
    </w:p>
    <w:p w:rsidR="00F061CF" w:rsidRPr="00302C44" w:rsidRDefault="00F061CF" w:rsidP="00F061CF">
      <w:pPr>
        <w:pStyle w:val="VENDOSI"/>
      </w:pPr>
      <w:r w:rsidRPr="00302C44">
        <w:t>V E N D O S I:</w:t>
      </w:r>
    </w:p>
    <w:p w:rsidR="00F061CF" w:rsidRPr="00302C44" w:rsidRDefault="00F061CF" w:rsidP="00F061CF">
      <w:pPr>
        <w:pStyle w:val="Paragrafi"/>
      </w:pPr>
    </w:p>
    <w:p w:rsidR="00F061CF" w:rsidRPr="00302C44" w:rsidRDefault="00F061CF" w:rsidP="00F061CF">
      <w:pPr>
        <w:pStyle w:val="Paragrafi"/>
      </w:pPr>
      <w:r w:rsidRPr="00302C44">
        <w:t>1. Shpronësimin për interes publik të pasurive të paluajtshme, që preken nga ndërtimi i superstradës Vorë-Maminas, pjesë e superstradës Tiranë-Durrës, të ndodhura në territorin e rrethit të Tiranës dhe në Bashkinë e Vorës, sipas listave emërore, të cilat i bashkëlidhen këtij vendimi.</w:t>
      </w:r>
    </w:p>
    <w:p w:rsidR="00F061CF" w:rsidRPr="00302C44" w:rsidRDefault="00F061CF" w:rsidP="00F061CF">
      <w:pPr>
        <w:pStyle w:val="Paragrafi"/>
      </w:pPr>
      <w:r w:rsidRPr="00302C44">
        <w:t>2. Shpronësimi të bëhet në favor të Ministrisë së Transportit.</w:t>
      </w:r>
    </w:p>
    <w:p w:rsidR="00F061CF" w:rsidRPr="00302C44" w:rsidRDefault="00F061CF" w:rsidP="00F061CF">
      <w:pPr>
        <w:pStyle w:val="Paragrafi"/>
      </w:pPr>
      <w:r w:rsidRPr="00302C44">
        <w:t>3. Pronarët e pasurive të paluajtshme që shpronësohen të kompensohen në lekë, në vlerë të plotë, sipas listave emërore të pronarëve dhe sipas masës së kompensimit përkatës, që paraqiten në tabelën, që i bashkëlidhet këtij vendimi, për shumën e përgjithshme prej 235 632 572 (dyqindetridhjetëepesë milionë e gjashtëqindetridhjetëedy mijë e pesëqindeshtatëdhjetëedy) lekësh.</w:t>
      </w:r>
    </w:p>
    <w:p w:rsidR="00F061CF" w:rsidRPr="00302C44" w:rsidRDefault="00F061CF" w:rsidP="00F061CF">
      <w:pPr>
        <w:pStyle w:val="Paragrafi"/>
      </w:pPr>
      <w:r w:rsidRPr="00302C44">
        <w:t>4. Ky fond të përballohet nga fondi i miratuar për këtë objekt në buxhetin e vitit 1999, për Ministrinë e Transportit, në zërin “shpronësime”.</w:t>
      </w:r>
    </w:p>
    <w:p w:rsidR="00F061CF" w:rsidRPr="00302C44" w:rsidRDefault="00F061CF" w:rsidP="00F061CF">
      <w:pPr>
        <w:pStyle w:val="Paragrafi"/>
      </w:pPr>
      <w:r w:rsidRPr="00302C44">
        <w:t>5. Shpronësimi të përfundojë brenda vitit 1999.</w:t>
      </w:r>
    </w:p>
    <w:p w:rsidR="00F061CF" w:rsidRPr="00302C44" w:rsidRDefault="00F061CF" w:rsidP="00F061CF">
      <w:pPr>
        <w:pStyle w:val="Paragrafi"/>
      </w:pPr>
      <w:r w:rsidRPr="00302C44">
        <w:t>6. Ngarkohen Ministria e Transportit, Ministria e Pushtetit Lokal, Këshilli i Rrethit të Tiranës dhe Bashkia e Vlorës për zbatimin e këtij vendimi.</w:t>
      </w:r>
    </w:p>
    <w:p w:rsidR="00F061CF" w:rsidRPr="00302C44" w:rsidRDefault="00F061CF" w:rsidP="00F061CF">
      <w:pPr>
        <w:pStyle w:val="Paragrafi"/>
      </w:pPr>
      <w:r w:rsidRPr="00302C44">
        <w:t>Ky vendim hyn në fuqi pas botimit në Fletoren Zyrtare.</w:t>
      </w:r>
    </w:p>
    <w:p w:rsidR="00F061CF" w:rsidRPr="00302C44" w:rsidRDefault="00F061CF" w:rsidP="00F061CF">
      <w:pPr>
        <w:pStyle w:val="Paragrafi"/>
      </w:pPr>
    </w:p>
    <w:p w:rsidR="00F061CF" w:rsidRPr="00302C44" w:rsidRDefault="00F061CF" w:rsidP="00F061CF">
      <w:pPr>
        <w:pStyle w:val="Autoriteti"/>
      </w:pPr>
      <w:r w:rsidRPr="00302C44">
        <w:t>KRYEMINISTRI</w:t>
      </w:r>
    </w:p>
    <w:p w:rsidR="00F061CF" w:rsidRPr="00302C44" w:rsidRDefault="00F061CF" w:rsidP="00F061CF">
      <w:pPr>
        <w:pStyle w:val="AutoritetiEmer"/>
      </w:pPr>
      <w:r w:rsidRPr="00302C44">
        <w:t>Ilir Meta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25462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061CF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5AD160-C77C-4F79-B90B-3D66079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2019-03-27T09:58:00Z</dcterms:created>
  <dcterms:modified xsi:type="dcterms:W3CDTF">2019-03-27T09:58:00Z</dcterms:modified>
</cp:coreProperties>
</file>