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487" w:rsidRPr="001D694D" w:rsidRDefault="00821487" w:rsidP="00821487">
      <w:pPr>
        <w:pStyle w:val="Akti"/>
      </w:pPr>
      <w:bookmarkStart w:id="0" w:name="_GoBack"/>
      <w:bookmarkEnd w:id="0"/>
      <w:r w:rsidRPr="001D694D">
        <w:t>Vendim</w:t>
      </w:r>
    </w:p>
    <w:p w:rsidR="00821487" w:rsidRPr="001D694D" w:rsidRDefault="00821487" w:rsidP="00821487">
      <w:pPr>
        <w:pStyle w:val="NumriData"/>
      </w:pPr>
      <w:r w:rsidRPr="001D694D">
        <w:t>Nr.576, datë 8.12.1999</w:t>
      </w:r>
    </w:p>
    <w:p w:rsidR="00821487" w:rsidRPr="001D694D" w:rsidRDefault="00821487" w:rsidP="00821487">
      <w:pPr>
        <w:pStyle w:val="Paragrafi"/>
      </w:pPr>
    </w:p>
    <w:p w:rsidR="00821487" w:rsidRPr="001D694D" w:rsidRDefault="00821487" w:rsidP="00821487">
      <w:pPr>
        <w:pStyle w:val="Titulli"/>
      </w:pPr>
      <w:r w:rsidRPr="001D694D">
        <w:t>Për disa ndryshime dhe shtesa në vendimin e këshillit të ministrave nr.129, datë 18.3.1999, “për procedurat dhe kushtet për dhënien e lejeve e të autorizimeve për tregtimin e naftës, gazit dhe nënprodukteve të tyre”</w:t>
      </w:r>
    </w:p>
    <w:p w:rsidR="00821487" w:rsidRPr="001D694D" w:rsidRDefault="00821487" w:rsidP="00821487">
      <w:pPr>
        <w:pStyle w:val="Paragrafi"/>
      </w:pPr>
    </w:p>
    <w:p w:rsidR="00821487" w:rsidRPr="001D694D" w:rsidRDefault="00821487" w:rsidP="00821487">
      <w:pPr>
        <w:pStyle w:val="BazLigjPropozues"/>
      </w:pPr>
      <w:r w:rsidRPr="001D694D">
        <w:t>Në mbështetje të nenit 100 të Kushtetutës dhe neneve 19 dhe 21, të ligjit nr.8450, datë 24.21999, “Për përpunimin, transportimin e tregtimin e naftës, gazit e nënprodukteve të tyre”, me propozimin e Ministrisë së Ekonomisë Publike dhe Privatizimit, Këshilli i Ministrave</w:t>
      </w:r>
    </w:p>
    <w:p w:rsidR="00821487" w:rsidRPr="001D694D" w:rsidRDefault="00821487" w:rsidP="00821487">
      <w:pPr>
        <w:pStyle w:val="Paragrafi"/>
      </w:pPr>
    </w:p>
    <w:p w:rsidR="00821487" w:rsidRPr="001D694D" w:rsidRDefault="00821487" w:rsidP="00821487">
      <w:pPr>
        <w:pStyle w:val="VENDOSI"/>
      </w:pPr>
      <w:r w:rsidRPr="001D694D">
        <w:t>Vendosi:</w:t>
      </w:r>
    </w:p>
    <w:p w:rsidR="00821487" w:rsidRPr="001D694D" w:rsidRDefault="00821487" w:rsidP="00821487">
      <w:pPr>
        <w:pStyle w:val="Paragrafi"/>
      </w:pPr>
    </w:p>
    <w:p w:rsidR="00821487" w:rsidRPr="001D694D" w:rsidRDefault="00821487" w:rsidP="00821487">
      <w:pPr>
        <w:pStyle w:val="Paragrafi"/>
      </w:pPr>
      <w:r w:rsidRPr="001D694D">
        <w:t>Në vendimin e Këshillit të Ministrave nr.129, datë 18.3.1999 bëhen ndryshimet dhe shtesat e mëposhtme:</w:t>
      </w:r>
    </w:p>
    <w:p w:rsidR="00821487" w:rsidRPr="001D694D" w:rsidRDefault="00821487" w:rsidP="00821487">
      <w:pPr>
        <w:pStyle w:val="Paragrafi"/>
      </w:pPr>
    </w:p>
    <w:p w:rsidR="00821487" w:rsidRPr="001D694D" w:rsidRDefault="00821487" w:rsidP="00821487">
      <w:pPr>
        <w:pStyle w:val="Paragrafi"/>
      </w:pPr>
      <w:r w:rsidRPr="001D694D">
        <w:t>“Në Kreun IV</w:t>
      </w:r>
    </w:p>
    <w:p w:rsidR="00821487" w:rsidRPr="001D694D" w:rsidRDefault="00821487" w:rsidP="00821487">
      <w:pPr>
        <w:pStyle w:val="Paragrafi"/>
      </w:pPr>
      <w:r w:rsidRPr="001D694D">
        <w:t>Kushtet për pajisjen me leje tregtimi</w:t>
      </w:r>
    </w:p>
    <w:p w:rsidR="00821487" w:rsidRPr="001D694D" w:rsidRDefault="00821487" w:rsidP="00821487">
      <w:pPr>
        <w:pStyle w:val="Paragrafi"/>
      </w:pPr>
    </w:p>
    <w:p w:rsidR="00821487" w:rsidRPr="001D694D" w:rsidRDefault="00821487" w:rsidP="00821487">
      <w:pPr>
        <w:pStyle w:val="Paragrafi"/>
      </w:pPr>
      <w:r w:rsidRPr="001D694D">
        <w:t>a)Pika 1 ndryshohet si më poshtë:</w:t>
      </w:r>
    </w:p>
    <w:p w:rsidR="00821487" w:rsidRPr="001D694D" w:rsidRDefault="00821487" w:rsidP="00821487">
      <w:pPr>
        <w:pStyle w:val="Paragrafi"/>
      </w:pPr>
      <w:r w:rsidRPr="001D694D">
        <w:t>“Kapitali minimal që duhet të ketë një shoqëri anonime në llogarinë e saj në bankë, në çastin e kërkesës për pajisje me leje tregtimi, të jetë:</w:t>
      </w:r>
    </w:p>
    <w:p w:rsidR="00821487" w:rsidRPr="001D694D" w:rsidRDefault="00821487" w:rsidP="00821487">
      <w:pPr>
        <w:pStyle w:val="Paragrafi"/>
      </w:pPr>
    </w:p>
    <w:p w:rsidR="00821487" w:rsidRPr="001D694D" w:rsidRDefault="00821487" w:rsidP="00821487">
      <w:pPr>
        <w:pStyle w:val="Paragrafi"/>
      </w:pPr>
      <w:r w:rsidRPr="001D694D">
        <w:t>-Për lejet e tregtimit të llojit “A”</w:t>
      </w:r>
      <w:r w:rsidRPr="001D694D">
        <w:tab/>
      </w:r>
      <w:r w:rsidRPr="001D694D">
        <w:tab/>
        <w:t>30 000 000 lekë</w:t>
      </w:r>
    </w:p>
    <w:p w:rsidR="00821487" w:rsidRPr="001D694D" w:rsidRDefault="00821487" w:rsidP="00821487">
      <w:pPr>
        <w:pStyle w:val="Paragrafi"/>
      </w:pPr>
      <w:r w:rsidRPr="001D694D">
        <w:t>-Për lejet e tregtimit të llojit “B”</w:t>
      </w:r>
      <w:r w:rsidRPr="001D694D">
        <w:tab/>
      </w:r>
      <w:r w:rsidRPr="001D694D">
        <w:tab/>
        <w:t>5 000 000 lekë</w:t>
      </w:r>
    </w:p>
    <w:p w:rsidR="00821487" w:rsidRPr="001D694D" w:rsidRDefault="00821487" w:rsidP="00821487">
      <w:pPr>
        <w:pStyle w:val="Paragrafi"/>
      </w:pPr>
      <w:r w:rsidRPr="001D694D">
        <w:t>-Për lejet e tregtimit të llojit “C”</w:t>
      </w:r>
      <w:r w:rsidRPr="001D694D">
        <w:tab/>
      </w:r>
      <w:r w:rsidRPr="001D694D">
        <w:tab/>
        <w:t>10 000 000 lekë</w:t>
      </w:r>
    </w:p>
    <w:p w:rsidR="00821487" w:rsidRPr="001D694D" w:rsidRDefault="00821487" w:rsidP="00821487">
      <w:pPr>
        <w:pStyle w:val="Paragrafi"/>
      </w:pPr>
    </w:p>
    <w:p w:rsidR="00821487" w:rsidRPr="001D694D" w:rsidRDefault="00821487" w:rsidP="00821487">
      <w:pPr>
        <w:pStyle w:val="Paragrafi"/>
      </w:pPr>
      <w:r w:rsidRPr="001D694D">
        <w:t>b)Në fund të pikës 1 shtohet një paragraf, me këtë përmbajtje:</w:t>
      </w:r>
    </w:p>
    <w:p w:rsidR="00821487" w:rsidRPr="001D694D" w:rsidRDefault="00821487" w:rsidP="00821487">
      <w:pPr>
        <w:pStyle w:val="Paragrafi"/>
      </w:pPr>
    </w:p>
    <w:p w:rsidR="00821487" w:rsidRPr="001D694D" w:rsidRDefault="00821487" w:rsidP="00821487">
      <w:pPr>
        <w:pStyle w:val="Paragrafi"/>
      </w:pPr>
      <w:r w:rsidRPr="001D694D">
        <w:t>“Për subjektet që tregtojnë vajra lubrifikantë, kapitali minimal i shoqërisë anonime në llogarinë e saj në bankë, në çastin e paraqitjes së kërkesës për pajisje me leje tregtimi të llojit “A”, për kategorinë IV-A (zëri “Vajra lubrifikantë”) të jetë 2 000 000 lekë;</w:t>
      </w:r>
    </w:p>
    <w:p w:rsidR="00821487" w:rsidRPr="001D694D" w:rsidRDefault="00821487" w:rsidP="00821487">
      <w:pPr>
        <w:pStyle w:val="Paragrafi"/>
      </w:pPr>
      <w:r w:rsidRPr="001D694D">
        <w:t>c)Pika 2 të ndryshohet si më poshtë:</w:t>
      </w:r>
    </w:p>
    <w:p w:rsidR="00821487" w:rsidRPr="001D694D" w:rsidRDefault="00821487" w:rsidP="00821487">
      <w:pPr>
        <w:pStyle w:val="Paragrafi"/>
      </w:pPr>
      <w:r w:rsidRPr="001D694D">
        <w:t>-Për lejet e tregtimit të llojit “A” kapaciteti minimal i depozitave të jetë 3 000 m3</w:t>
      </w:r>
    </w:p>
    <w:p w:rsidR="00821487" w:rsidRPr="001D694D" w:rsidRDefault="00821487" w:rsidP="00821487">
      <w:pPr>
        <w:pStyle w:val="Paragrafi"/>
      </w:pPr>
      <w:r w:rsidRPr="001D694D">
        <w:t>Depozitat, kur leja është e llojit “A”, për disa kategori produktesh, duhet të jenë të ndara nga njera-tjetra.</w:t>
      </w:r>
    </w:p>
    <w:p w:rsidR="00821487" w:rsidRPr="001D694D" w:rsidRDefault="00821487" w:rsidP="00821487">
      <w:pPr>
        <w:pStyle w:val="Paragrafi"/>
      </w:pPr>
      <w:r w:rsidRPr="001D694D">
        <w:t>-Për lejet e tregtimit të llojit “A”, kategoria IV-A  (zëri “Vajra lubrifikantë”) kapaciteti magazinues i mbuluar të jetë me sipërfaqe jo më të vogël se 100 m2.</w:t>
      </w:r>
    </w:p>
    <w:p w:rsidR="00821487" w:rsidRPr="001D694D" w:rsidRDefault="00821487" w:rsidP="00821487">
      <w:pPr>
        <w:pStyle w:val="Paragrafi"/>
      </w:pPr>
      <w:r w:rsidRPr="001D694D">
        <w:t>Për lejet e tregtimit  të llojit “B”, impiantet e depozitimit të gazit të jenë me kapacitet të instaluar jo më të vogpl se 200 m3.</w:t>
      </w:r>
    </w:p>
    <w:p w:rsidR="00821487" w:rsidRPr="001D694D" w:rsidRDefault="00821487" w:rsidP="00821487">
      <w:pPr>
        <w:pStyle w:val="Paragrafi"/>
      </w:pPr>
      <w:r w:rsidRPr="001D694D">
        <w:t>Impiantet e depozitimit mund të jenë edhe më shumë se një, por me kusht që secili të plotësojë normat teknike, të përcaktuara në urdhrin e ministrit përkatës.</w:t>
      </w:r>
    </w:p>
    <w:p w:rsidR="00821487" w:rsidRPr="001D694D" w:rsidRDefault="00821487" w:rsidP="00821487">
      <w:pPr>
        <w:pStyle w:val="Paragrafi"/>
      </w:pPr>
      <w:r w:rsidRPr="001D694D">
        <w:t>-Për lejet e tregtimit të llojit “C”</w:t>
      </w:r>
    </w:p>
    <w:p w:rsidR="00821487" w:rsidRPr="001D694D" w:rsidRDefault="00821487" w:rsidP="00821487">
      <w:pPr>
        <w:pStyle w:val="Paragrafi"/>
      </w:pPr>
      <w:r w:rsidRPr="001D694D">
        <w:t>Kur leja jepet për produkte të kategorisë II/b, kapaciteti të jetë jo më i vogël se 100 m3.</w:t>
      </w:r>
    </w:p>
    <w:p w:rsidR="00821487" w:rsidRPr="001D694D" w:rsidRDefault="00821487" w:rsidP="00821487">
      <w:pPr>
        <w:pStyle w:val="Paragrafi"/>
      </w:pPr>
      <w:r w:rsidRPr="001D694D">
        <w:t>Kur leja jepet për produkt të kategorisë III/c, kapaciteti të jetë jo më i vogël se 500 m3.</w:t>
      </w:r>
    </w:p>
    <w:p w:rsidR="00821487" w:rsidRPr="001D694D" w:rsidRDefault="00821487" w:rsidP="00821487">
      <w:pPr>
        <w:pStyle w:val="Paragrafi"/>
      </w:pPr>
      <w:r w:rsidRPr="001D694D">
        <w:t>Ç) Fjalia e parë e pikës 3, në vendimin e Këshillit të Ministrave nr.129, datë 18.3.1999 të riformulohet si vijon:</w:t>
      </w:r>
    </w:p>
    <w:p w:rsidR="00821487" w:rsidRPr="001D694D" w:rsidRDefault="00821487" w:rsidP="00821487">
      <w:pPr>
        <w:pStyle w:val="Paragrafi"/>
      </w:pPr>
      <w:r w:rsidRPr="001D694D">
        <w:t>“Shoqëritë anonime, që kërkojnë të marrin leje tregtimi, duhet të kenë në pronësi ose në përdorim të tyre, në çastin e kërkesës për leje dhe gjatë gjithë kohës së veprimtarisë, jo më pak se 2 mjete transportuese për naftë, gaz apo nënproukte të tyre, me një kapacitet të përgjithshëm jo më të vogël se 25 ton”.</w:t>
      </w:r>
    </w:p>
    <w:p w:rsidR="00821487" w:rsidRPr="001D694D" w:rsidRDefault="00821487" w:rsidP="00821487">
      <w:pPr>
        <w:pStyle w:val="Paragrafi"/>
      </w:pPr>
      <w:r w:rsidRPr="001D694D">
        <w:t>d)Në fund të pikës 7 të vendimit të sipërpërmendur shtohet një paragraf, me këtë përmbajtje:</w:t>
      </w:r>
    </w:p>
    <w:p w:rsidR="00821487" w:rsidRPr="001D694D" w:rsidRDefault="00821487" w:rsidP="00821487">
      <w:pPr>
        <w:pStyle w:val="Paragrafi"/>
      </w:pPr>
      <w:r w:rsidRPr="001D694D">
        <w:t>“Për subjektet që kërkojnë të pajisen me leje tregtimi të llojit “B” (zëri “gaz i lëngshëm”) plotësimi i kushtit të kapacitetit minimal të bëhet brenda datës 1.5.2000.</w:t>
      </w:r>
    </w:p>
    <w:p w:rsidR="00821487" w:rsidRPr="001D694D" w:rsidRDefault="00821487" w:rsidP="00821487">
      <w:pPr>
        <w:pStyle w:val="Paragrafi"/>
      </w:pPr>
      <w:r w:rsidRPr="001D694D">
        <w:lastRenderedPageBreak/>
        <w:t>Ky vendim hyn në fuqi pas botimit në Fletoren Zyrtare.</w:t>
      </w:r>
    </w:p>
    <w:p w:rsidR="00821487" w:rsidRPr="001D694D" w:rsidRDefault="00821487" w:rsidP="00821487">
      <w:pPr>
        <w:pStyle w:val="Paragrafi"/>
      </w:pPr>
    </w:p>
    <w:p w:rsidR="00821487" w:rsidRPr="001D694D" w:rsidRDefault="00821487" w:rsidP="00821487">
      <w:pPr>
        <w:pStyle w:val="Autoriteti"/>
      </w:pPr>
      <w:r w:rsidRPr="001D694D">
        <w:t>Kryeministri</w:t>
      </w:r>
    </w:p>
    <w:p w:rsidR="00821487" w:rsidRPr="001D694D" w:rsidRDefault="00821487" w:rsidP="00821487">
      <w:pPr>
        <w:pStyle w:val="AutoritetiEmer"/>
      </w:pPr>
      <w:r w:rsidRPr="001D694D">
        <w:t>Ilir Meta</w:t>
      </w:r>
    </w:p>
    <w:p w:rsidR="00821487" w:rsidRPr="001D694D" w:rsidRDefault="00821487" w:rsidP="00821487">
      <w:pPr>
        <w:pStyle w:val="Paragrafi"/>
      </w:pPr>
    </w:p>
    <w:p w:rsidR="00821487" w:rsidRPr="001D694D" w:rsidRDefault="00821487" w:rsidP="00821487">
      <w:pPr>
        <w:pStyle w:val="Paragrafi"/>
      </w:pPr>
    </w:p>
    <w:p w:rsidR="00821487" w:rsidRDefault="00821487" w:rsidP="00821487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618EF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21487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E024A9-5A53-4B7B-98CE-02110B0C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2019-03-27T09:59:00Z</dcterms:created>
  <dcterms:modified xsi:type="dcterms:W3CDTF">2019-03-27T09:59:00Z</dcterms:modified>
</cp:coreProperties>
</file>