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7CF" w:rsidRPr="001D694D" w:rsidRDefault="002177CF" w:rsidP="002177CF">
      <w:pPr>
        <w:pStyle w:val="Akti"/>
      </w:pPr>
      <w:bookmarkStart w:id="0" w:name="_GoBack"/>
      <w:bookmarkEnd w:id="0"/>
      <w:r w:rsidRPr="001D694D">
        <w:t>Vendim</w:t>
      </w:r>
    </w:p>
    <w:p w:rsidR="002177CF" w:rsidRPr="001D694D" w:rsidRDefault="002177CF" w:rsidP="002177CF">
      <w:pPr>
        <w:pStyle w:val="NumriData"/>
      </w:pPr>
      <w:r w:rsidRPr="001D694D">
        <w:t>Nr.578, datë 8.12.1999</w:t>
      </w:r>
    </w:p>
    <w:p w:rsidR="002177CF" w:rsidRPr="001D694D" w:rsidRDefault="002177CF" w:rsidP="002177CF">
      <w:pPr>
        <w:pStyle w:val="Paragrafi"/>
      </w:pPr>
    </w:p>
    <w:p w:rsidR="002177CF" w:rsidRPr="001D694D" w:rsidRDefault="002177CF" w:rsidP="002177CF">
      <w:pPr>
        <w:pStyle w:val="Titulli"/>
      </w:pPr>
      <w:r w:rsidRPr="001D694D">
        <w:t>Për një ndryshiom në vendimin e këshillit të ministrave nr.329, datë 12.7.1999, “Për procedurat e tenderit për zgjedhjen e investitorëve strategjikë dhe për transferimin e aksioneve të zotëruara nga shteti në shoqëritë tregtare të sektorëve me rëndësi të veçantë”</w:t>
      </w:r>
    </w:p>
    <w:p w:rsidR="002177CF" w:rsidRPr="001D694D" w:rsidRDefault="002177CF" w:rsidP="002177CF">
      <w:pPr>
        <w:pStyle w:val="Paragrafi"/>
      </w:pPr>
    </w:p>
    <w:p w:rsidR="002177CF" w:rsidRPr="001D694D" w:rsidRDefault="002177CF" w:rsidP="002177CF">
      <w:pPr>
        <w:pStyle w:val="BazLigjPropozues"/>
      </w:pPr>
      <w:r w:rsidRPr="001D694D">
        <w:t>Në mbështetje të nenit 100 të Kushtetutës dhe të nenit 7, të ligjit nr.8306, datë 14.3.1998, “Për strategjinë e privatizimit të sektorëve me rëndësi të veçantë”, me propozimin e Ministrisë së Ekonomisë Publike dhe Privatizimit, Këshilli i Ministrave</w:t>
      </w:r>
    </w:p>
    <w:p w:rsidR="002177CF" w:rsidRPr="001D694D" w:rsidRDefault="002177CF" w:rsidP="002177CF">
      <w:pPr>
        <w:pStyle w:val="Paragrafi"/>
      </w:pPr>
    </w:p>
    <w:p w:rsidR="002177CF" w:rsidRPr="001D694D" w:rsidRDefault="002177CF" w:rsidP="002177CF">
      <w:pPr>
        <w:pStyle w:val="VENDOSI"/>
      </w:pPr>
      <w:r w:rsidRPr="001D694D">
        <w:t>Vendosi:</w:t>
      </w:r>
    </w:p>
    <w:p w:rsidR="002177CF" w:rsidRPr="001D694D" w:rsidRDefault="002177CF" w:rsidP="002177CF">
      <w:pPr>
        <w:pStyle w:val="Paragrafi"/>
      </w:pPr>
    </w:p>
    <w:p w:rsidR="002177CF" w:rsidRPr="001D694D" w:rsidRDefault="002177CF" w:rsidP="002177CF">
      <w:pPr>
        <w:pStyle w:val="Paragrafi"/>
      </w:pPr>
      <w:r w:rsidRPr="001D694D">
        <w:t>Në vendimin e Këshillit të Ministrave nr.329, datë 12.7.1999, në kapitullin e dytë, në pikën 1 fjalët “si dhe të kritereve dhe të pikëve të vlerësimit të ofertave” hiqen.</w:t>
      </w:r>
    </w:p>
    <w:p w:rsidR="002177CF" w:rsidRPr="001D694D" w:rsidRDefault="002177CF" w:rsidP="002177CF">
      <w:pPr>
        <w:pStyle w:val="Paragrafi"/>
      </w:pPr>
      <w:r w:rsidRPr="001D694D">
        <w:t>Ky vendim hyn në fuqi pas botimit në Fletoren Zyrtare.</w:t>
      </w:r>
    </w:p>
    <w:p w:rsidR="002177CF" w:rsidRPr="001D694D" w:rsidRDefault="002177CF" w:rsidP="002177CF">
      <w:pPr>
        <w:pStyle w:val="Paragrafi"/>
      </w:pPr>
    </w:p>
    <w:p w:rsidR="002177CF" w:rsidRPr="001D694D" w:rsidRDefault="002177CF" w:rsidP="002177CF">
      <w:pPr>
        <w:pStyle w:val="Autoriteti"/>
      </w:pPr>
      <w:r w:rsidRPr="001D694D">
        <w:t>Kryeministri</w:t>
      </w:r>
    </w:p>
    <w:p w:rsidR="002177CF" w:rsidRPr="001D694D" w:rsidRDefault="002177CF" w:rsidP="002177CF">
      <w:pPr>
        <w:pStyle w:val="AutoritetiEmer"/>
      </w:pPr>
      <w:r w:rsidRPr="001D694D">
        <w:t>Ilir Meta</w:t>
      </w:r>
    </w:p>
    <w:p w:rsidR="002177CF" w:rsidRPr="001D694D" w:rsidRDefault="002177CF" w:rsidP="002177CF">
      <w:pPr>
        <w:pStyle w:val="Paragrafi"/>
      </w:pPr>
    </w:p>
    <w:p w:rsidR="002177CF" w:rsidRPr="001D694D" w:rsidRDefault="002177CF" w:rsidP="002177C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177CF"/>
    <w:rsid w:val="0022170D"/>
    <w:rsid w:val="002C6BAB"/>
    <w:rsid w:val="00304413"/>
    <w:rsid w:val="00354A65"/>
    <w:rsid w:val="00377540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037311-AC9B-4CCE-86AD-B0FA222EE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2019-03-27T09:59:00Z</dcterms:created>
  <dcterms:modified xsi:type="dcterms:W3CDTF">2019-03-27T09:59:00Z</dcterms:modified>
</cp:coreProperties>
</file>