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50B" w:rsidRPr="001D694D" w:rsidRDefault="0010650B" w:rsidP="0010650B">
      <w:pPr>
        <w:pStyle w:val="Akti"/>
      </w:pPr>
      <w:bookmarkStart w:id="0" w:name="_GoBack"/>
      <w:bookmarkEnd w:id="0"/>
      <w:r w:rsidRPr="001D694D">
        <w:t>Vendim</w:t>
      </w:r>
    </w:p>
    <w:p w:rsidR="0010650B" w:rsidRPr="001D694D" w:rsidRDefault="0010650B" w:rsidP="0010650B">
      <w:pPr>
        <w:pStyle w:val="NumriData"/>
      </w:pPr>
      <w:r w:rsidRPr="001D694D">
        <w:t>Nr.606, datë 16.12.1999</w:t>
      </w:r>
    </w:p>
    <w:p w:rsidR="0010650B" w:rsidRPr="001D694D" w:rsidRDefault="0010650B" w:rsidP="0010650B">
      <w:pPr>
        <w:pStyle w:val="Paragrafi"/>
      </w:pPr>
    </w:p>
    <w:p w:rsidR="0010650B" w:rsidRPr="001D694D" w:rsidRDefault="0010650B" w:rsidP="0010650B">
      <w:pPr>
        <w:pStyle w:val="Titulli"/>
      </w:pPr>
      <w:r w:rsidRPr="001D694D">
        <w:t xml:space="preserve">Për një ndryshim në vendimin e këshillit të ministrave nr.192, datë 20.3.1998, “Për kriteret e vlerësimit të pronës shtetërore, që privatizohen dhe procedurat </w:t>
      </w:r>
      <w:smartTag w:uri="urn:schemas-microsoft-com:office:smarttags" w:element="place">
        <w:r w:rsidRPr="001D694D">
          <w:t>e shitjes</w:t>
        </w:r>
      </w:smartTag>
      <w:r w:rsidRPr="001D694D">
        <w:t>”</w:t>
      </w:r>
    </w:p>
    <w:p w:rsidR="0010650B" w:rsidRPr="001D694D" w:rsidRDefault="0010650B" w:rsidP="0010650B">
      <w:pPr>
        <w:pStyle w:val="Paragrafi"/>
      </w:pPr>
    </w:p>
    <w:p w:rsidR="0010650B" w:rsidRPr="001D694D" w:rsidRDefault="0010650B" w:rsidP="0010650B">
      <w:pPr>
        <w:pStyle w:val="BazLigjPropozues"/>
      </w:pPr>
      <w:r w:rsidRPr="001D694D">
        <w:t>Në mbështetje të nenit 100 të Kushtetutës dhe të nenit 23, të ligjit nr.7512, datë 10.8.1991, “Për sanksionimin dhe mbrojtjen e pronës private dhe nismës së lirë, të veprimtarive private, të pavarura dhe privatizimit”, me propozimin e Ministrisë së Ekonomisë Publike dhe Privatizimit, Këshilli i Ministrave</w:t>
      </w:r>
    </w:p>
    <w:p w:rsidR="0010650B" w:rsidRPr="001D694D" w:rsidRDefault="0010650B" w:rsidP="0010650B">
      <w:pPr>
        <w:pStyle w:val="Paragrafi"/>
      </w:pPr>
    </w:p>
    <w:p w:rsidR="0010650B" w:rsidRPr="001D694D" w:rsidRDefault="0010650B" w:rsidP="0010650B">
      <w:pPr>
        <w:pStyle w:val="VENDOSI"/>
      </w:pPr>
      <w:r w:rsidRPr="001D694D">
        <w:t>Vendosi:</w:t>
      </w:r>
    </w:p>
    <w:p w:rsidR="0010650B" w:rsidRPr="001D694D" w:rsidRDefault="0010650B" w:rsidP="0010650B">
      <w:pPr>
        <w:pStyle w:val="Paragrafi"/>
      </w:pPr>
    </w:p>
    <w:p w:rsidR="0010650B" w:rsidRPr="001D694D" w:rsidRDefault="0010650B" w:rsidP="0010650B">
      <w:pPr>
        <w:pStyle w:val="Paragrafi"/>
      </w:pPr>
      <w:r w:rsidRPr="001D694D">
        <w:t>Në vendimin e Këshillit të Ministrave nr.192, datë 20.3.1998, “Për kriteret e vlerësimit të pronës shtetërore, që privatizohet, si dhe procedurat e shitjes, “kapitulli III, pika 2, paragrafi i dytë, ndryshohet si vijon:</w:t>
      </w:r>
    </w:p>
    <w:p w:rsidR="0010650B" w:rsidRPr="001D694D" w:rsidRDefault="0010650B" w:rsidP="0010650B">
      <w:pPr>
        <w:pStyle w:val="Paragrafi"/>
      </w:pPr>
      <w:r w:rsidRPr="001D694D">
        <w:t>“Për objektet e shprbimit stomatologjik dhe farmaceutik, punonjësit specialistë, që sot për sot kanë kontratë qiraje, kanë të drejtën e parablerjes  pa ankand, në rastet kur këto objekte dhe trualli nën objekt nuk kanë pronarë privatë. Destinacioni i këtyre objekteve të mos ndryshojë për pesë vjet”.</w:t>
      </w:r>
    </w:p>
    <w:p w:rsidR="0010650B" w:rsidRPr="001D694D" w:rsidRDefault="0010650B" w:rsidP="0010650B">
      <w:pPr>
        <w:pStyle w:val="Paragrafi"/>
      </w:pPr>
      <w:r w:rsidRPr="001D694D">
        <w:t>Ky vendim hyn në fuqi pas botimit në Fletoren Zyrtare.</w:t>
      </w:r>
    </w:p>
    <w:p w:rsidR="0010650B" w:rsidRPr="001D694D" w:rsidRDefault="0010650B" w:rsidP="0010650B">
      <w:pPr>
        <w:pStyle w:val="Paragrafi"/>
      </w:pPr>
    </w:p>
    <w:p w:rsidR="0010650B" w:rsidRPr="001D694D" w:rsidRDefault="0010650B" w:rsidP="0010650B">
      <w:pPr>
        <w:pStyle w:val="Autoriteti"/>
      </w:pPr>
      <w:r w:rsidRPr="001D694D">
        <w:t>Kryeministri</w:t>
      </w:r>
    </w:p>
    <w:p w:rsidR="0010650B" w:rsidRPr="001D694D" w:rsidRDefault="0010650B" w:rsidP="0010650B">
      <w:pPr>
        <w:pStyle w:val="AutoritetiEmer"/>
      </w:pPr>
      <w:r w:rsidRPr="001D694D">
        <w:t>Ilir Meta</w:t>
      </w:r>
    </w:p>
    <w:p w:rsidR="0010650B" w:rsidRPr="001D694D" w:rsidRDefault="0010650B" w:rsidP="0010650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0650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41A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C7650D-8FA0-44D0-91BC-484DA1DA0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2019-03-27T09:59:00Z</dcterms:created>
  <dcterms:modified xsi:type="dcterms:W3CDTF">2019-03-27T09:59:00Z</dcterms:modified>
</cp:coreProperties>
</file>