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2C" w:rsidRPr="001D694D" w:rsidRDefault="00495C2C" w:rsidP="00495C2C">
      <w:pPr>
        <w:pStyle w:val="Akti"/>
      </w:pPr>
      <w:bookmarkStart w:id="0" w:name="_GoBack"/>
      <w:bookmarkEnd w:id="0"/>
      <w:r w:rsidRPr="001D694D">
        <w:t>Vendim</w:t>
      </w:r>
    </w:p>
    <w:p w:rsidR="00495C2C" w:rsidRPr="001D694D" w:rsidRDefault="00495C2C" w:rsidP="00495C2C">
      <w:pPr>
        <w:pStyle w:val="NumriData"/>
      </w:pPr>
      <w:r w:rsidRPr="001D694D">
        <w:t>Nr.609, datë 21.12.1999</w:t>
      </w:r>
    </w:p>
    <w:p w:rsidR="00495C2C" w:rsidRPr="001D694D" w:rsidRDefault="00495C2C" w:rsidP="00495C2C">
      <w:pPr>
        <w:pStyle w:val="Paragrafi"/>
      </w:pPr>
    </w:p>
    <w:p w:rsidR="00495C2C" w:rsidRPr="001D694D" w:rsidRDefault="00495C2C" w:rsidP="00495C2C">
      <w:pPr>
        <w:pStyle w:val="Titulli"/>
      </w:pPr>
      <w:r w:rsidRPr="001D694D">
        <w:t>Për përdorim fondesh buxhetore për blerje banesash</w:t>
      </w:r>
    </w:p>
    <w:p w:rsidR="00495C2C" w:rsidRPr="001D694D" w:rsidRDefault="00495C2C" w:rsidP="00495C2C">
      <w:pPr>
        <w:pStyle w:val="Paragrafi"/>
      </w:pPr>
    </w:p>
    <w:p w:rsidR="00495C2C" w:rsidRPr="001D694D" w:rsidRDefault="00495C2C" w:rsidP="00495C2C">
      <w:pPr>
        <w:pStyle w:val="BazLigjPropozues"/>
      </w:pPr>
      <w:r w:rsidRPr="001D694D">
        <w:t>Në mbështetje të nenit 100 të Kushtetutës dhe të nenit 21 të ligjit nr.8379, datë 29.7.1998 “Për hartimin dhe zbatimin e buxhetit të shtetit të Republikës së Shqipërisë”, me propozimin e Ministrisë së Punëve Publike, Këshilli i Ministrave</w:t>
      </w:r>
    </w:p>
    <w:p w:rsidR="00495C2C" w:rsidRPr="001D694D" w:rsidRDefault="00495C2C" w:rsidP="00495C2C">
      <w:pPr>
        <w:pStyle w:val="Paragrafi"/>
      </w:pPr>
    </w:p>
    <w:p w:rsidR="00495C2C" w:rsidRPr="001D694D" w:rsidRDefault="00495C2C" w:rsidP="00495C2C">
      <w:pPr>
        <w:pStyle w:val="VENDOSI"/>
      </w:pPr>
      <w:r w:rsidRPr="001D694D">
        <w:t>Vendosi:</w:t>
      </w:r>
    </w:p>
    <w:p w:rsidR="00495C2C" w:rsidRPr="001D694D" w:rsidRDefault="00495C2C" w:rsidP="00495C2C">
      <w:pPr>
        <w:pStyle w:val="Paragrafi"/>
      </w:pPr>
    </w:p>
    <w:p w:rsidR="00495C2C" w:rsidRPr="001D694D" w:rsidRDefault="00495C2C" w:rsidP="00495C2C">
      <w:pPr>
        <w:pStyle w:val="Paragrafi"/>
      </w:pPr>
      <w:r w:rsidRPr="001D694D">
        <w:t>1.Nga fondi rezervë i Këshillit të Ministrave për vitin 1999, të përdoren  100 milionë lekë për blerjen në tregun e lirë, për familjet e pastreha, të përndjekura politike.</w:t>
      </w:r>
    </w:p>
    <w:p w:rsidR="00495C2C" w:rsidRPr="001D694D" w:rsidRDefault="00495C2C" w:rsidP="00495C2C">
      <w:pPr>
        <w:pStyle w:val="Paragrafi"/>
      </w:pPr>
      <w:r w:rsidRPr="001D694D">
        <w:t>2.Përdorimi i fondeve të mësipërme të bëhet nëpërmjet blerjeve nga tregu i lirë i banesave nga ana e vet qytetarëve, mbështetur në listat nominale dhe strukturat e apartamenteve tip që përfitojnë, të hartuar nga Instituti i Integrimit të Përndjekurve Politikë.</w:t>
      </w:r>
    </w:p>
    <w:p w:rsidR="00495C2C" w:rsidRPr="001D694D" w:rsidRDefault="00495C2C" w:rsidP="00495C2C">
      <w:pPr>
        <w:pStyle w:val="Paragrafi"/>
      </w:pPr>
      <w:r w:rsidRPr="001D694D">
        <w:t>3.Enti Kombëtar i Bnesave, bazuar në listat nominale, kryen veprimet financiare me pronarët shitës të banesave, vetëm pas paraqitjes dhe verifikimit të dokumentacionit ligjor përkatës, që vërtetojnë kryerjen e aktit të blerjes së banesave nga qytetarët, që e përfitojnë atë sipas këtij vendimi.</w:t>
      </w:r>
    </w:p>
    <w:p w:rsidR="00495C2C" w:rsidRPr="001D694D" w:rsidRDefault="00495C2C" w:rsidP="00495C2C">
      <w:pPr>
        <w:pStyle w:val="Paragrafi"/>
      </w:pPr>
      <w:r w:rsidRPr="001D694D">
        <w:t>4.Enti Kombëtar i Banesave, sipas listave të shoqëruara me strukturat përkatëse, i vë në dispozicion secilit qytetar masat limit të përfitimit falas.</w:t>
      </w:r>
    </w:p>
    <w:p w:rsidR="00495C2C" w:rsidRPr="001D694D" w:rsidRDefault="00495C2C" w:rsidP="00495C2C">
      <w:pPr>
        <w:pStyle w:val="Paragrafi"/>
      </w:pPr>
      <w:r w:rsidRPr="001D694D">
        <w:t>a)Për apartamentet 1+1 shumën prej 1.63 milionë lekësh.</w:t>
      </w:r>
    </w:p>
    <w:p w:rsidR="00495C2C" w:rsidRPr="001D694D" w:rsidRDefault="00495C2C" w:rsidP="00495C2C">
      <w:pPr>
        <w:pStyle w:val="Paragrafi"/>
      </w:pPr>
      <w:r w:rsidRPr="001D694D">
        <w:t>b)Për apartamentet 2+1 shumën prej 2.04 milionë lekësh.</w:t>
      </w:r>
    </w:p>
    <w:p w:rsidR="00495C2C" w:rsidRPr="001D694D" w:rsidRDefault="00495C2C" w:rsidP="00495C2C">
      <w:pPr>
        <w:pStyle w:val="Paragrafi"/>
      </w:pPr>
      <w:r w:rsidRPr="001D694D">
        <w:t>c)Për apartamentet 3+1 shumën prej 2.37 milionë lekësh.</w:t>
      </w:r>
    </w:p>
    <w:p w:rsidR="00495C2C" w:rsidRPr="001D694D" w:rsidRDefault="00495C2C" w:rsidP="00495C2C">
      <w:pPr>
        <w:pStyle w:val="Paragrafi"/>
      </w:pPr>
      <w:r w:rsidRPr="001D694D">
        <w:t>d)Këto shuma limit, të cilat do të indeksohen me vlerën e koeficientit “k”, sipas vendimit të Këshillit të Ministrave nr.214, datë 28.4.1999, “Për miratimin e e kostos mesatare të ndërtimit të banesave nga EKB-ja, të vleftave mesatare të tregut të lirë të banesave dhe të koeficientit “k”, të përballohen nga buxheti i shtetit.</w:t>
      </w:r>
    </w:p>
    <w:p w:rsidR="00495C2C" w:rsidRPr="001D694D" w:rsidRDefault="00495C2C" w:rsidP="00495C2C">
      <w:pPr>
        <w:pStyle w:val="Paragrafi"/>
      </w:pPr>
      <w:r w:rsidRPr="001D694D">
        <w:t>5.Kur shuma e vënë në dispozicion të qytetarit, sipas pikës 4 të këtij vendimi, e indeksuar dhe me koeficientin “k”, rezulton më e madhe se vlera e tregut, atëhere qytetari nuk do të përfitojë më shumë se vlera e tregut.</w:t>
      </w:r>
    </w:p>
    <w:p w:rsidR="00495C2C" w:rsidRPr="001D694D" w:rsidRDefault="00495C2C" w:rsidP="00495C2C">
      <w:pPr>
        <w:pStyle w:val="Paragrafi"/>
      </w:pPr>
      <w:r w:rsidRPr="001D694D">
        <w:t>6.Fondi prej 100 milionë lekësh  të kalojë në llogri të veçantë në Bankën e Kursimeve për t’u përdorur nga EKB-ja, për familjet e pastreha të përndjekurve politikë.</w:t>
      </w:r>
    </w:p>
    <w:p w:rsidR="00495C2C" w:rsidRPr="001D694D" w:rsidRDefault="00495C2C" w:rsidP="00495C2C">
      <w:pPr>
        <w:pStyle w:val="Paragrafi"/>
      </w:pPr>
      <w:r w:rsidRPr="001D694D">
        <w:t>7.Qytetarët që përfitojnë sipas këtij vendimi, kur nuk kryejnë veprimet për blerjen e banesave brenda një afati 4-mujor nga momenti i vënies në dispozicion të fondeve përkatëse, u humbet e drejta e përfitimit si familjet të pastreha.</w:t>
      </w:r>
    </w:p>
    <w:p w:rsidR="00495C2C" w:rsidRPr="001D694D" w:rsidRDefault="00495C2C" w:rsidP="00495C2C">
      <w:pPr>
        <w:pStyle w:val="Paragrafi"/>
      </w:pPr>
      <w:r w:rsidRPr="001D694D">
        <w:t>8.Ngarkohen Ministria e Financave, Enti Kombëtar dhe Instituti i Integrimit të të Përndjekurve Politikë për zbatimin e këtij vendimi.</w:t>
      </w:r>
    </w:p>
    <w:p w:rsidR="00495C2C" w:rsidRPr="001D694D" w:rsidRDefault="00495C2C" w:rsidP="00495C2C">
      <w:pPr>
        <w:pStyle w:val="Paragrafi"/>
      </w:pPr>
      <w:r w:rsidRPr="001D694D">
        <w:t>Ky vendim hyn në fuqi menjëherë.</w:t>
      </w:r>
    </w:p>
    <w:p w:rsidR="00495C2C" w:rsidRPr="001D694D" w:rsidRDefault="00495C2C" w:rsidP="00495C2C">
      <w:pPr>
        <w:pStyle w:val="Paragrafi"/>
      </w:pPr>
    </w:p>
    <w:p w:rsidR="00495C2C" w:rsidRPr="001D694D" w:rsidRDefault="00495C2C" w:rsidP="00495C2C">
      <w:pPr>
        <w:pStyle w:val="Autoriteti"/>
      </w:pPr>
      <w:r w:rsidRPr="001D694D">
        <w:t>Kryeministri</w:t>
      </w:r>
    </w:p>
    <w:p w:rsidR="00495C2C" w:rsidRPr="001D694D" w:rsidRDefault="00495C2C" w:rsidP="00495C2C">
      <w:pPr>
        <w:pStyle w:val="AutoritetiEmer"/>
      </w:pPr>
      <w:r w:rsidRPr="001D694D">
        <w:t xml:space="preserve">Ilir </w:t>
      </w:r>
      <w:smartTag w:uri="urn:schemas-microsoft-com:office:smarttags" w:element="place">
        <w:r w:rsidRPr="001D694D">
          <w:t>Meta</w:t>
        </w:r>
      </w:smartTag>
    </w:p>
    <w:p w:rsidR="00495C2C" w:rsidRPr="001D694D" w:rsidRDefault="00495C2C" w:rsidP="00495C2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5E7C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95C2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8CC89E-0C27-4625-BD7C-4B1F4AB5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