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4AF" w:rsidRDefault="007C64AF" w:rsidP="007C64AF">
      <w:pPr>
        <w:pStyle w:val="Paragrafi"/>
      </w:pPr>
      <w:bookmarkStart w:id="0" w:name="_GoBack"/>
      <w:bookmarkEnd w:id="0"/>
    </w:p>
    <w:p w:rsidR="007C64AF" w:rsidRPr="001D694D" w:rsidRDefault="007C64AF" w:rsidP="007C64AF">
      <w:pPr>
        <w:pStyle w:val="Akti"/>
      </w:pPr>
      <w:r w:rsidRPr="001D694D">
        <w:t>Vendim</w:t>
      </w:r>
    </w:p>
    <w:p w:rsidR="007C64AF" w:rsidRPr="001D694D" w:rsidRDefault="007C64AF" w:rsidP="007C64AF">
      <w:pPr>
        <w:pStyle w:val="NumriData"/>
      </w:pPr>
      <w:r w:rsidRPr="001D694D">
        <w:t>Nr.614, datë 21.12.1999</w:t>
      </w:r>
    </w:p>
    <w:p w:rsidR="007C64AF" w:rsidRPr="001D694D" w:rsidRDefault="007C64AF" w:rsidP="007C64AF">
      <w:pPr>
        <w:pStyle w:val="Paragrafi"/>
      </w:pPr>
    </w:p>
    <w:p w:rsidR="007C64AF" w:rsidRPr="001D694D" w:rsidRDefault="007C64AF" w:rsidP="007C64AF">
      <w:pPr>
        <w:pStyle w:val="Titulli"/>
      </w:pPr>
      <w:r w:rsidRPr="001D694D">
        <w:t>Për një ndryshim në vendimin e këshillit të ministrave nr.99, datë 27.2.1999, “Për dhënie pension të posaçëm shtetëror”</w:t>
      </w:r>
    </w:p>
    <w:p w:rsidR="007C64AF" w:rsidRPr="001D694D" w:rsidRDefault="007C64AF" w:rsidP="007C64AF">
      <w:pPr>
        <w:pStyle w:val="Paragrafi"/>
      </w:pPr>
    </w:p>
    <w:p w:rsidR="007C64AF" w:rsidRPr="001D694D" w:rsidRDefault="007C64AF" w:rsidP="007C64AF">
      <w:pPr>
        <w:pStyle w:val="BazLigjPropozues"/>
      </w:pPr>
      <w:r w:rsidRPr="001D694D">
        <w:t>Në mbështetje të nenit 100 të Kushtetutës, të nenit 5, të ligjit nr.7703, datë 11.5.1993, “Për sigurimet shoqërore në republikën e Shqipërisë” dhe të vendimit të Këshillit të Ministrave nr.152, datë 5.4.1994, “Për kushtet e përfitimit, shumën dhe procedurën e dhënies së pensioneve të posaçme shtetërore dhe të shtesave të pensioneve” me ndryshimet përkatëse, me propozimin e Ministrisë së Punës dhe Çështjeve Social, Këshilli i Ministrave</w:t>
      </w:r>
    </w:p>
    <w:p w:rsidR="007C64AF" w:rsidRPr="001D694D" w:rsidRDefault="007C64AF" w:rsidP="007C64AF">
      <w:pPr>
        <w:pStyle w:val="Paragrafi"/>
      </w:pPr>
    </w:p>
    <w:p w:rsidR="007C64AF" w:rsidRPr="001D694D" w:rsidRDefault="007C64AF" w:rsidP="007C64AF">
      <w:pPr>
        <w:pStyle w:val="VENDOSI"/>
      </w:pPr>
      <w:r w:rsidRPr="001D694D">
        <w:t>Vendosi:</w:t>
      </w:r>
    </w:p>
    <w:p w:rsidR="007C64AF" w:rsidRPr="001D694D" w:rsidRDefault="007C64AF" w:rsidP="007C64AF">
      <w:pPr>
        <w:pStyle w:val="Paragrafi"/>
      </w:pPr>
    </w:p>
    <w:p w:rsidR="007C64AF" w:rsidRPr="001D694D" w:rsidRDefault="007C64AF" w:rsidP="007C64AF">
      <w:pPr>
        <w:pStyle w:val="Paragrafi"/>
      </w:pPr>
      <w:r w:rsidRPr="001D694D">
        <w:t>1.Në vendimin e Këshillit të Ministrave nr.99, datë 27.2.1999, pika 1 ndryshohet si vijon: T’u jepet pension i posaçëm shtetëror ose shtesë pensioni të posaçëm shtetëror në shumën 8 800 (tetëmijë e tetëqind) lekë në muaj, personave të listë, që i bashkëlidhet këtij vendimi”.</w:t>
      </w:r>
    </w:p>
    <w:p w:rsidR="007C64AF" w:rsidRPr="001D694D" w:rsidRDefault="007C64AF" w:rsidP="007C64AF">
      <w:pPr>
        <w:pStyle w:val="Paragrafi"/>
      </w:pPr>
      <w:r w:rsidRPr="001D694D">
        <w:t>2.Efektet financiare që rrjedhin nga zbatimi i këtij vendimi, për vitin 1999 janë 12 144 mijë lekë dhe përballohen nga fondet me këtë destinacion të Institutit të Sigurimeve Shoqërore. Këto efekte shtrihen nga data 1.1.1999.</w:t>
      </w:r>
    </w:p>
    <w:p w:rsidR="007C64AF" w:rsidRPr="001D694D" w:rsidRDefault="007C64AF" w:rsidP="007C64AF">
      <w:pPr>
        <w:pStyle w:val="Paragrafi"/>
      </w:pPr>
      <w:r w:rsidRPr="001D694D">
        <w:t>Ky vendim hyn në fuqi pas botimit në Fletoren Zyrtare.</w:t>
      </w:r>
    </w:p>
    <w:p w:rsidR="007C64AF" w:rsidRPr="001D694D" w:rsidRDefault="007C64AF" w:rsidP="007C64AF">
      <w:pPr>
        <w:pStyle w:val="Paragrafi"/>
      </w:pPr>
    </w:p>
    <w:p w:rsidR="007C64AF" w:rsidRPr="001D694D" w:rsidRDefault="007C64AF" w:rsidP="007C64AF">
      <w:pPr>
        <w:pStyle w:val="Autoriteti"/>
      </w:pPr>
      <w:r w:rsidRPr="001D694D">
        <w:t>Kryeministri</w:t>
      </w:r>
    </w:p>
    <w:p w:rsidR="007C64AF" w:rsidRPr="001D694D" w:rsidRDefault="007C64AF" w:rsidP="007C64AF">
      <w:pPr>
        <w:pStyle w:val="AutoritetiEmer"/>
      </w:pPr>
      <w:r w:rsidRPr="001D694D">
        <w:t>Ilir Meta</w:t>
      </w:r>
    </w:p>
    <w:p w:rsidR="007C64AF" w:rsidRPr="001D694D" w:rsidRDefault="007C64AF" w:rsidP="007C64AF">
      <w:pPr>
        <w:pStyle w:val="Paragrafi"/>
      </w:pPr>
    </w:p>
    <w:p w:rsidR="007C64AF" w:rsidRPr="001D694D" w:rsidRDefault="00390D3E" w:rsidP="007C64AF">
      <w:pPr>
        <w:pStyle w:val="Figure"/>
      </w:pPr>
      <w:r w:rsidRPr="001D694D">
        <w:rPr>
          <w:noProof/>
        </w:rPr>
        <w:lastRenderedPageBreak/>
        <w:drawing>
          <wp:inline distT="0" distB="0" distL="0" distR="0">
            <wp:extent cx="5324475" cy="8220075"/>
            <wp:effectExtent l="0" t="0" r="9525" b="9525"/>
            <wp:docPr id="1" name="Picture 1" descr="T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4AF" w:rsidRPr="001D694D" w:rsidRDefault="007C64AF" w:rsidP="007C64AF">
      <w:pPr>
        <w:pStyle w:val="Paragrafi"/>
      </w:pPr>
    </w:p>
    <w:p w:rsidR="007C64AF" w:rsidRPr="001D694D" w:rsidRDefault="007C64AF" w:rsidP="007C64AF">
      <w:pPr>
        <w:pStyle w:val="Paragrafi"/>
      </w:pPr>
    </w:p>
    <w:p w:rsidR="007C64AF" w:rsidRPr="001D694D" w:rsidRDefault="007C64AF" w:rsidP="007C64AF">
      <w:pPr>
        <w:pStyle w:val="Paragrafi"/>
      </w:pPr>
    </w:p>
    <w:p w:rsidR="007C64AF" w:rsidRPr="001D694D" w:rsidRDefault="00390D3E" w:rsidP="007C64AF">
      <w:pPr>
        <w:pStyle w:val="Figure"/>
      </w:pPr>
      <w:r w:rsidRPr="001D694D">
        <w:rPr>
          <w:noProof/>
        </w:rPr>
        <w:lastRenderedPageBreak/>
        <w:drawing>
          <wp:inline distT="0" distB="0" distL="0" distR="0">
            <wp:extent cx="5762625" cy="8734425"/>
            <wp:effectExtent l="0" t="0" r="9525" b="9525"/>
            <wp:docPr id="2" name="Picture 2" descr="T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4AF" w:rsidRPr="001D694D" w:rsidRDefault="007C64AF" w:rsidP="007C64AF">
      <w:pPr>
        <w:pStyle w:val="Paragrafi"/>
      </w:pPr>
    </w:p>
    <w:p w:rsidR="007C64AF" w:rsidRPr="001D694D" w:rsidRDefault="00390D3E" w:rsidP="007C64AF">
      <w:pPr>
        <w:pStyle w:val="Figure"/>
      </w:pPr>
      <w:r w:rsidRPr="001D694D">
        <w:rPr>
          <w:noProof/>
        </w:rPr>
        <w:drawing>
          <wp:inline distT="0" distB="0" distL="0" distR="0">
            <wp:extent cx="5353050" cy="4857750"/>
            <wp:effectExtent l="0" t="0" r="0" b="0"/>
            <wp:docPr id="3" name="Picture 3" descr="T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9" r="2580" b="2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4AF" w:rsidRDefault="007C64AF" w:rsidP="007C64A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0D3E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C64AF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9DD94B-43B6-4A61-A225-C6D0B3D7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2019-03-27T10:00:00Z</dcterms:created>
  <dcterms:modified xsi:type="dcterms:W3CDTF">2019-03-27T10:00:00Z</dcterms:modified>
</cp:coreProperties>
</file>