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A10" w:rsidRPr="001D694D" w:rsidRDefault="00EA3A10" w:rsidP="00EA3A10">
      <w:pPr>
        <w:pStyle w:val="Akti"/>
      </w:pPr>
      <w:bookmarkStart w:id="0" w:name="_GoBack"/>
      <w:bookmarkEnd w:id="0"/>
      <w:r w:rsidRPr="001D694D">
        <w:t>Vendim</w:t>
      </w:r>
    </w:p>
    <w:p w:rsidR="00EA3A10" w:rsidRPr="001D694D" w:rsidRDefault="00EA3A10" w:rsidP="00EA3A10">
      <w:pPr>
        <w:pStyle w:val="NumriData"/>
      </w:pPr>
      <w:r w:rsidRPr="001D694D">
        <w:t>Nr.628, datë 24.12.1999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Titulli"/>
      </w:pPr>
      <w:r w:rsidRPr="001D694D">
        <w:t>Për prokurim të drejtpërdrejtë për blerjen e pajisjeve speciale për forcat speciale dhe të ndërhyrjes së shpejtë të ministrisë së rendit publik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BazLigjPropozues"/>
      </w:pPr>
      <w:r w:rsidRPr="001D694D">
        <w:t>Në mbështetje të nenit 100 të Kuhstetutës dhe të nenit 17, pika 3, të ligjit nr.7971, datë 26.7.1995, “Për prokurim publik”, me propozimin e Ministrisë së Rendit Publik, Këshilli i Ministrave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VENDOSI"/>
      </w:pPr>
      <w:r w:rsidRPr="001D694D">
        <w:t>Vendosi: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Paragrafi"/>
      </w:pPr>
      <w:r w:rsidRPr="001D694D">
        <w:t>Ministria e Rendit Publik të prokurojë fondin prej 20 000 000 (njëzet milionë) lekësh me procedurën e prokurimit të drejtpëdrejtë, me firmën maqedonase-amerikae “MICEI INTERNATIONAL” për blerjen e pajisjeve speciale për forcat speciale dhe ato të ndërhyrjes së shpejtë të kësaj ministrie, sipas listës së çmimeve bashkëlidhur këtij vendimi.</w:t>
      </w:r>
    </w:p>
    <w:p w:rsidR="00EA3A10" w:rsidRPr="001D694D" w:rsidRDefault="00EA3A10" w:rsidP="00EA3A10">
      <w:pPr>
        <w:pStyle w:val="Paragrafi"/>
      </w:pPr>
      <w:r w:rsidRPr="001D694D">
        <w:t>Ky vendim hyn në fuqi menjëherë.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Autoriteti"/>
      </w:pPr>
      <w:r w:rsidRPr="001D694D">
        <w:t>Kryeministri</w:t>
      </w:r>
    </w:p>
    <w:p w:rsidR="00EA3A10" w:rsidRPr="001D694D" w:rsidRDefault="00EA3A10" w:rsidP="00EA3A10">
      <w:pPr>
        <w:pStyle w:val="AutoritetiEmer"/>
      </w:pPr>
      <w:r w:rsidRPr="001D694D">
        <w:t>Ilir Meta</w:t>
      </w:r>
    </w:p>
    <w:p w:rsidR="00EA3A10" w:rsidRPr="001D694D" w:rsidRDefault="00EA3A10" w:rsidP="00EA3A10">
      <w:pPr>
        <w:pStyle w:val="Paragrafi"/>
      </w:pPr>
    </w:p>
    <w:p w:rsidR="00EA3A10" w:rsidRPr="001D694D" w:rsidRDefault="00EA3A10" w:rsidP="00EA3A10">
      <w:pPr>
        <w:pStyle w:val="Titulli"/>
      </w:pPr>
      <w:r w:rsidRPr="001D694D">
        <w:t>Lista e artikujve që do të prokurohen</w:t>
      </w:r>
    </w:p>
    <w:p w:rsidR="00EA3A10" w:rsidRPr="001D694D" w:rsidRDefault="00EA3A10" w:rsidP="00EA3A10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5040"/>
        <w:gridCol w:w="1440"/>
        <w:gridCol w:w="1978"/>
      </w:tblGrid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1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>
              <w:t>Pushkë snajper “Remington” me shënjestë</w:t>
            </w:r>
            <w:r w:rsidRPr="001D694D">
              <w:t>r optike dit</w:t>
            </w:r>
            <w:r>
              <w:t>ë dhe natë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5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9 500 USD/copa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2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Shotgun model 870 mm me karikator të rrotullueshëm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5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590 USD/copa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3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Shotgun model 37x40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6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 xml:space="preserve"> 1 450 USD/copa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4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Shigjetë hedhës, hark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2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740 Dem/copa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5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1D694D">
                  <w:t>Granada</w:t>
                </w:r>
              </w:smartTag>
            </w:smartTag>
            <w:r w:rsidRPr="001D694D">
              <w:t xml:space="preserve"> shurdhuese verbuee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200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45 USD/copa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6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smartTag w:uri="urn:schemas-microsoft-com:office:smarttags" w:element="City">
              <w:smartTag w:uri="urn:schemas-microsoft-com:office:smarttags" w:element="place">
                <w:r w:rsidRPr="001D694D">
                  <w:t>Granada</w:t>
                </w:r>
              </w:smartTag>
            </w:smartTag>
            <w:r w:rsidRPr="001D694D">
              <w:t xml:space="preserve"> me gaz CN-cs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200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45-112/copa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7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Municion gome për shotgun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1000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780  USD/100 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8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Municion për shotgun 37x40 mm me gaz CS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400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80-90 Dem/copa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9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Hapës hidraulkik dyresh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2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3 500 USD/copa</w:t>
            </w:r>
          </w:p>
        </w:tc>
      </w:tr>
      <w:tr w:rsidR="00EA3A10" w:rsidRPr="001D694D">
        <w:tc>
          <w:tcPr>
            <w:tcW w:w="828" w:type="dxa"/>
          </w:tcPr>
          <w:p w:rsidR="00EA3A10" w:rsidRPr="001D694D" w:rsidRDefault="00EA3A10" w:rsidP="00EA3A10">
            <w:pPr>
              <w:pStyle w:val="Tabele"/>
            </w:pPr>
            <w:r w:rsidRPr="001D694D">
              <w:t>10</w:t>
            </w:r>
          </w:p>
        </w:tc>
        <w:tc>
          <w:tcPr>
            <w:tcW w:w="50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Dylbi nate</w:t>
            </w:r>
          </w:p>
        </w:tc>
        <w:tc>
          <w:tcPr>
            <w:tcW w:w="1440" w:type="dxa"/>
          </w:tcPr>
          <w:p w:rsidR="00EA3A10" w:rsidRPr="001D694D" w:rsidRDefault="00EA3A10" w:rsidP="00EA3A10">
            <w:pPr>
              <w:pStyle w:val="Tabele"/>
            </w:pPr>
            <w:r w:rsidRPr="001D694D">
              <w:t>4 copë</w:t>
            </w:r>
          </w:p>
        </w:tc>
        <w:tc>
          <w:tcPr>
            <w:tcW w:w="1978" w:type="dxa"/>
          </w:tcPr>
          <w:p w:rsidR="00EA3A10" w:rsidRPr="001D694D" w:rsidRDefault="00EA3A10" w:rsidP="00EA3A10">
            <w:pPr>
              <w:pStyle w:val="Tabele"/>
            </w:pPr>
            <w:r w:rsidRPr="001D694D">
              <w:t>750 USD/copa</w:t>
            </w:r>
          </w:p>
        </w:tc>
      </w:tr>
    </w:tbl>
    <w:p w:rsidR="00EA3A10" w:rsidRPr="001D694D" w:rsidRDefault="00EA3A10" w:rsidP="00EA3A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F42BF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A3A10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6D0472-1E8D-444C-8A1C-4EAFAE68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A10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EA3A1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ENDOSIChar">
    <w:name w:val="VENDOSI Char"/>
    <w:basedOn w:val="DefaultParagraphFont"/>
    <w:link w:val="VENDOSI"/>
    <w:rsid w:val="00EA3A1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