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7F19" w:rsidRPr="00647072" w:rsidRDefault="00AC7F19" w:rsidP="00AC7F19">
      <w:pPr>
        <w:pStyle w:val="Akti"/>
      </w:pPr>
      <w:bookmarkStart w:id="0" w:name="_GoBack"/>
      <w:bookmarkEnd w:id="0"/>
      <w:r w:rsidRPr="00647072">
        <w:t>VENDIM</w:t>
      </w:r>
    </w:p>
    <w:p w:rsidR="00AC7F19" w:rsidRPr="00647072" w:rsidRDefault="00AC7F19" w:rsidP="00AC7F19">
      <w:pPr>
        <w:pStyle w:val="NumriData"/>
      </w:pPr>
      <w:r w:rsidRPr="00647072">
        <w:t>Nr.</w:t>
      </w:r>
      <w:r w:rsidR="000713CC">
        <w:t xml:space="preserve"> </w:t>
      </w:r>
      <w:r w:rsidRPr="00647072">
        <w:t>6, datë</w:t>
      </w:r>
      <w:r w:rsidR="000713CC">
        <w:t xml:space="preserve"> </w:t>
      </w:r>
      <w:r w:rsidRPr="00647072">
        <w:t>13.1.2000</w:t>
      </w:r>
    </w:p>
    <w:p w:rsidR="00AC7F19" w:rsidRPr="00647072" w:rsidRDefault="00AC7F19" w:rsidP="000713CC">
      <w:pPr>
        <w:pStyle w:val="Paragrafi"/>
      </w:pPr>
    </w:p>
    <w:p w:rsidR="00AC7F19" w:rsidRPr="00647072" w:rsidRDefault="00AC7F19" w:rsidP="00AC7F19">
      <w:pPr>
        <w:pStyle w:val="Titulli"/>
      </w:pPr>
      <w:r w:rsidRPr="00647072">
        <w:t>Për një ndryshim në vendimin nr.831, datë 28.12.1998, të Këshillit të Ministrave, “Për mënyrën e dhënies me qira të tokës bujqësore, pasuri shtetërore”</w:t>
      </w:r>
    </w:p>
    <w:p w:rsidR="00AC7F19" w:rsidRPr="00647072" w:rsidRDefault="00AC7F19" w:rsidP="00AC7F19">
      <w:pPr>
        <w:pStyle w:val="Paragrafi"/>
      </w:pPr>
    </w:p>
    <w:p w:rsidR="00AC7F19" w:rsidRPr="00647072" w:rsidRDefault="00AC7F19" w:rsidP="00AC7F19">
      <w:pPr>
        <w:pStyle w:val="BazLigjPropozues"/>
      </w:pPr>
      <w:r w:rsidRPr="00647072">
        <w:t>Në mbështetje të nenit 100 të Kushtetutës dhe të ligjit nr.8318, datë 1.4.1998 “Për dhënien me qira të tokës bujqësore e pyjore, livadheve dhe kullotave, që janë pasuri shtetërore, ndryshuar me ligjin nr.8406, datë 17.9.1998 , me propozimin e Ministrit të Bujqësisë dhe Ushqimit, Këshilli i Ministrave</w:t>
      </w:r>
    </w:p>
    <w:p w:rsidR="00AC7F19" w:rsidRPr="00647072" w:rsidRDefault="00AC7F19" w:rsidP="00AC7F19">
      <w:pPr>
        <w:pStyle w:val="Paragrafi"/>
      </w:pPr>
    </w:p>
    <w:p w:rsidR="00AC7F19" w:rsidRPr="00647072" w:rsidRDefault="00AC7F19" w:rsidP="00AC7F19">
      <w:pPr>
        <w:pStyle w:val="VENDOSI"/>
      </w:pPr>
      <w:r w:rsidRPr="00647072">
        <w:t>VENDOSI:</w:t>
      </w:r>
    </w:p>
    <w:p w:rsidR="00AC7F19" w:rsidRPr="00647072" w:rsidRDefault="00AC7F19" w:rsidP="00AC7F19">
      <w:pPr>
        <w:pStyle w:val="Paragrafi"/>
      </w:pPr>
    </w:p>
    <w:p w:rsidR="00AC7F19" w:rsidRPr="00647072" w:rsidRDefault="00AC7F19" w:rsidP="00AC7F19">
      <w:pPr>
        <w:pStyle w:val="Paragrafi"/>
      </w:pPr>
      <w:r w:rsidRPr="00647072">
        <w:t>1. Në vendimin nr.831, datë 28.12.1998 të Këshillit të Ministrave, pika 1 e kreut  III ndryshohet si vijon;</w:t>
      </w:r>
    </w:p>
    <w:p w:rsidR="00AC7F19" w:rsidRPr="00647072" w:rsidRDefault="00AC7F19" w:rsidP="00AC7F19">
      <w:pPr>
        <w:pStyle w:val="Paragrafi"/>
      </w:pPr>
      <w:r w:rsidRPr="00647072">
        <w:t>“Të ardhurat financiare, që sigurohen nga dhënia me qira e tokës bujqësore, pasuri shtetërore, të kenë këtë destinacion: 90 për qind të arkëtohen në favor të buxhetit të shettit dhe 10 për qind në favor të Drejtorisë së Bujqësisë dhe Ushqimit të rrethit përkatës, të cilat përdorin këto fonde për të përballuar shpenzimet e qiradhënies së tokave bujqësore, siç janë pagesat për njoftimet e ankandit në organet e shtypit dhe në radiotelevizion, pëtgatitja e dokumentacionit të nevojshëm, dkicat, planvendosjet, kontratat, shpenzimet e noterimit, shpërblimin mr 2000 (dymijë) lekë të çdo anëtaroi të bordit të rrethit për dhënien me qira të tokave bujqëore për çdio pjesëmarrëje në mbledhje dhe shpenzime të tjera. Në fund të çdo viti fondet financiare të pashpenzuara derdhen në buxhetin e shtetit.”.</w:t>
      </w:r>
    </w:p>
    <w:p w:rsidR="00AC7F19" w:rsidRPr="00647072" w:rsidRDefault="00AC7F19" w:rsidP="00AC7F19">
      <w:pPr>
        <w:pStyle w:val="Paragrafi"/>
      </w:pPr>
      <w:r w:rsidRPr="00647072">
        <w:t>2.</w:t>
      </w:r>
      <w:r w:rsidR="000713CC">
        <w:t xml:space="preserve"> </w:t>
      </w:r>
      <w:r w:rsidRPr="00647072">
        <w:t>Ngarkohet Ministria e Bujqësisë dhe Ushqimit për zbatimin e këtij vendimi.</w:t>
      </w:r>
    </w:p>
    <w:p w:rsidR="00AC7F19" w:rsidRPr="00647072" w:rsidRDefault="00AC7F19" w:rsidP="00AC7F19">
      <w:pPr>
        <w:pStyle w:val="Paragrafi"/>
      </w:pPr>
      <w:r w:rsidRPr="00647072">
        <w:t>Ky vendim hyn në fuqi pas botimit në Fletoren Zyrtare.</w:t>
      </w:r>
    </w:p>
    <w:p w:rsidR="00AC7F19" w:rsidRPr="00647072" w:rsidRDefault="00AC7F19" w:rsidP="00AC7F19">
      <w:pPr>
        <w:pStyle w:val="Paragrafi"/>
      </w:pPr>
    </w:p>
    <w:p w:rsidR="00AC7F19" w:rsidRPr="00647072" w:rsidRDefault="00AC7F19" w:rsidP="00AC7F19">
      <w:pPr>
        <w:pStyle w:val="Autoriteti"/>
      </w:pPr>
      <w:r w:rsidRPr="00647072">
        <w:t>KRYEMINISTRI</w:t>
      </w:r>
    </w:p>
    <w:p w:rsidR="00A0784B" w:rsidRPr="003941D1" w:rsidRDefault="00AC7F19" w:rsidP="000713CC">
      <w:pPr>
        <w:pStyle w:val="AutoritetiEmer"/>
      </w:pPr>
      <w:r w:rsidRPr="00647072">
        <w:t>Ilir Meta</w:t>
      </w: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13CC"/>
    <w:rsid w:val="00074162"/>
    <w:rsid w:val="00075BF5"/>
    <w:rsid w:val="000A2FF5"/>
    <w:rsid w:val="000B29AB"/>
    <w:rsid w:val="00116978"/>
    <w:rsid w:val="00134ADF"/>
    <w:rsid w:val="00187855"/>
    <w:rsid w:val="001A58B2"/>
    <w:rsid w:val="001C7978"/>
    <w:rsid w:val="001E3F0B"/>
    <w:rsid w:val="0022170D"/>
    <w:rsid w:val="002C6BAB"/>
    <w:rsid w:val="00304413"/>
    <w:rsid w:val="00354A65"/>
    <w:rsid w:val="00383FD5"/>
    <w:rsid w:val="003941D1"/>
    <w:rsid w:val="003E06F6"/>
    <w:rsid w:val="003F043A"/>
    <w:rsid w:val="004107B9"/>
    <w:rsid w:val="00411E6E"/>
    <w:rsid w:val="00470F9C"/>
    <w:rsid w:val="0050367C"/>
    <w:rsid w:val="00504A56"/>
    <w:rsid w:val="00507AF2"/>
    <w:rsid w:val="00543147"/>
    <w:rsid w:val="00544065"/>
    <w:rsid w:val="00545117"/>
    <w:rsid w:val="0058563C"/>
    <w:rsid w:val="005A53C5"/>
    <w:rsid w:val="005D4BA8"/>
    <w:rsid w:val="00607F6D"/>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81600"/>
    <w:rsid w:val="009C29DF"/>
    <w:rsid w:val="009F72BC"/>
    <w:rsid w:val="00A0784B"/>
    <w:rsid w:val="00A16F91"/>
    <w:rsid w:val="00A246D1"/>
    <w:rsid w:val="00A43657"/>
    <w:rsid w:val="00A47BC4"/>
    <w:rsid w:val="00A923BE"/>
    <w:rsid w:val="00AA3124"/>
    <w:rsid w:val="00AA4D4B"/>
    <w:rsid w:val="00AC7F19"/>
    <w:rsid w:val="00B673CE"/>
    <w:rsid w:val="00BB3954"/>
    <w:rsid w:val="00BB5AB5"/>
    <w:rsid w:val="00BC6B73"/>
    <w:rsid w:val="00C22BA7"/>
    <w:rsid w:val="00C36B40"/>
    <w:rsid w:val="00C40649"/>
    <w:rsid w:val="00C7710C"/>
    <w:rsid w:val="00D1319A"/>
    <w:rsid w:val="00D92AC6"/>
    <w:rsid w:val="00DC64E5"/>
    <w:rsid w:val="00E06AA7"/>
    <w:rsid w:val="00E624E2"/>
    <w:rsid w:val="00E645E3"/>
    <w:rsid w:val="00E84F1C"/>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7DD76989-13F0-40C0-B27B-3110425EA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232</Words>
  <Characters>1329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1558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2019-03-14T10:43:00Z</dcterms:created>
  <dcterms:modified xsi:type="dcterms:W3CDTF">2019-03-14T10:43:00Z</dcterms:modified>
</cp:coreProperties>
</file>