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D53" w:rsidRPr="00F6590D" w:rsidRDefault="00563D53" w:rsidP="00563D53">
      <w:pPr>
        <w:pStyle w:val="Akti"/>
      </w:pPr>
      <w:bookmarkStart w:id="0" w:name="_GoBack"/>
      <w:bookmarkEnd w:id="0"/>
      <w:r w:rsidRPr="00F6590D">
        <w:t>VENDIM</w:t>
      </w:r>
    </w:p>
    <w:p w:rsidR="00563D53" w:rsidRPr="00F6590D" w:rsidRDefault="00563D53" w:rsidP="00563D53">
      <w:pPr>
        <w:pStyle w:val="NumriData"/>
      </w:pPr>
      <w:r w:rsidRPr="00F6590D">
        <w:t>Nr. 18, datë 21.1.2000</w:t>
      </w:r>
    </w:p>
    <w:p w:rsidR="00563D53" w:rsidRPr="00F6590D" w:rsidRDefault="00563D53" w:rsidP="00563D53">
      <w:pPr>
        <w:pStyle w:val="Paragrafi"/>
      </w:pPr>
    </w:p>
    <w:p w:rsidR="00563D53" w:rsidRPr="00F6590D" w:rsidRDefault="00563D53" w:rsidP="00563D53">
      <w:pPr>
        <w:pStyle w:val="Titulli"/>
      </w:pPr>
      <w:r w:rsidRPr="00F6590D">
        <w:t>PËR ZOTËRIMIN E AKSIONEVE TË SHOQËRISË "</w:t>
      </w:r>
      <w:smartTag w:uri="urn:schemas-microsoft-com:office:smarttags" w:element="place">
        <w:r w:rsidRPr="00F6590D">
          <w:t>BANKA</w:t>
        </w:r>
      </w:smartTag>
      <w:r w:rsidRPr="00F6590D">
        <w:t xml:space="preserve"> KOMBËTARE TREGTARE"</w:t>
      </w:r>
    </w:p>
    <w:p w:rsidR="00563D53" w:rsidRPr="00F6590D" w:rsidRDefault="00563D53" w:rsidP="00563D53">
      <w:pPr>
        <w:pStyle w:val="Titulli"/>
      </w:pPr>
    </w:p>
    <w:p w:rsidR="00563D53" w:rsidRPr="00F6590D" w:rsidRDefault="00563D53" w:rsidP="00563D53">
      <w:pPr>
        <w:pStyle w:val="BazLigjPropozues"/>
      </w:pPr>
      <w:r w:rsidRPr="00F6590D">
        <w:t>Në mbështetje të nenit 100 të Kushtetutës dhe të ligjit nr. 8433, datë 21.12.1998, "Për përcaktimin e formës dhe të strukturës së formulës së privatizimit të Bankës Kombëtare Tregtare", me propozimin e ministrit të Financave, Këshilli i Ministrave</w:t>
      </w:r>
    </w:p>
    <w:p w:rsidR="00563D53" w:rsidRPr="00F6590D" w:rsidRDefault="00563D53" w:rsidP="00563D53">
      <w:pPr>
        <w:pStyle w:val="VENDOSI"/>
      </w:pPr>
    </w:p>
    <w:p w:rsidR="00563D53" w:rsidRPr="00F6590D" w:rsidRDefault="003D3997" w:rsidP="00563D53">
      <w:pPr>
        <w:pStyle w:val="VENDOSI"/>
      </w:pPr>
      <w:r>
        <w:t>VENDOS</w:t>
      </w:r>
      <w:r w:rsidR="00563D53" w:rsidRPr="00F6590D">
        <w:t>I:</w:t>
      </w:r>
    </w:p>
    <w:p w:rsidR="00563D53" w:rsidRPr="00F6590D" w:rsidRDefault="00563D53" w:rsidP="00563D53">
      <w:pPr>
        <w:pStyle w:val="Paragrafi"/>
      </w:pPr>
    </w:p>
    <w:p w:rsidR="00563D53" w:rsidRPr="00F6590D" w:rsidRDefault="00563D53" w:rsidP="00563D53">
      <w:pPr>
        <w:pStyle w:val="Paragrafi"/>
      </w:pPr>
      <w:r w:rsidRPr="00F6590D">
        <w:t>1. Në zbatim të vendimit nr. 218, datë 23.4.1999, të Këshillit të Ministrave, pas negociatave të zhvilluara me investitorët, zotërimi i aksioneve të shoqërisë "Banka Kombëtare Tregtare" të jetë si vijon:</w:t>
      </w:r>
    </w:p>
    <w:p w:rsidR="00563D53" w:rsidRPr="00F6590D" w:rsidRDefault="00563D53" w:rsidP="00563D53">
      <w:pPr>
        <w:pStyle w:val="Paragrafi"/>
      </w:pPr>
      <w:r w:rsidRPr="00F6590D">
        <w:t>- Kent Bank të zotërojë 60 për qind + 2 aksione;</w:t>
      </w:r>
    </w:p>
    <w:p w:rsidR="00563D53" w:rsidRPr="00F6590D" w:rsidRDefault="00563D53" w:rsidP="00563D53">
      <w:pPr>
        <w:pStyle w:val="Paragrafi"/>
      </w:pPr>
      <w:r w:rsidRPr="00F6590D">
        <w:t xml:space="preserve">- Banka Europiane për Rindërtim dhe Zhvillim (BERZH) të zotërojë </w:t>
      </w:r>
    </w:p>
    <w:p w:rsidR="00563D53" w:rsidRPr="00F6590D" w:rsidRDefault="00563D53" w:rsidP="00563D53">
      <w:pPr>
        <w:pStyle w:val="Paragrafi"/>
      </w:pPr>
      <w:r w:rsidRPr="00F6590D">
        <w:t xml:space="preserve">  20 për qind- l aksion;</w:t>
      </w:r>
    </w:p>
    <w:p w:rsidR="00563D53" w:rsidRPr="00F6590D" w:rsidRDefault="00563D53" w:rsidP="00563D53">
      <w:pPr>
        <w:pStyle w:val="Paragrafi"/>
      </w:pPr>
      <w:r w:rsidRPr="00F6590D">
        <w:t>- Koorporata Ndërkombëtare Financiare (IFC) të zotërojë 20 për qind – 1 aksion.</w:t>
      </w:r>
    </w:p>
    <w:p w:rsidR="00563D53" w:rsidRPr="00F6590D" w:rsidRDefault="00563D53" w:rsidP="00563D53">
      <w:pPr>
        <w:pStyle w:val="Paragrafi"/>
      </w:pPr>
      <w:r w:rsidRPr="00F6590D">
        <w:t>Ky vendim hyn në fuqi pas botimit në Fletoren Zyrtare.</w:t>
      </w:r>
    </w:p>
    <w:p w:rsidR="00563D53" w:rsidRPr="00F6590D" w:rsidRDefault="00563D53" w:rsidP="00563D53">
      <w:pPr>
        <w:pStyle w:val="Autoriteti"/>
      </w:pPr>
    </w:p>
    <w:p w:rsidR="00563D53" w:rsidRPr="00F6590D" w:rsidRDefault="00563D53" w:rsidP="00563D53">
      <w:pPr>
        <w:pStyle w:val="Autoriteti"/>
      </w:pPr>
      <w:r w:rsidRPr="00F6590D">
        <w:t>KRYEMINISTRI</w:t>
      </w:r>
    </w:p>
    <w:p w:rsidR="00563D53" w:rsidRPr="00F6590D" w:rsidRDefault="00563D53" w:rsidP="00563D53">
      <w:pPr>
        <w:pStyle w:val="AutoritetiEmer"/>
      </w:pPr>
      <w:r w:rsidRPr="00F6590D">
        <w:t xml:space="preserve">     Ilir Meta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D3997"/>
    <w:rsid w:val="003E06F6"/>
    <w:rsid w:val="003F043A"/>
    <w:rsid w:val="00470F9C"/>
    <w:rsid w:val="0050367C"/>
    <w:rsid w:val="00504A56"/>
    <w:rsid w:val="00507AF2"/>
    <w:rsid w:val="00543147"/>
    <w:rsid w:val="00545117"/>
    <w:rsid w:val="00563D53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B5DD1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60348E-9F2B-4845-B252-A8B794D2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563D53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2019-03-14T10:44:00Z</dcterms:created>
  <dcterms:modified xsi:type="dcterms:W3CDTF">2019-03-14T10:44:00Z</dcterms:modified>
</cp:coreProperties>
</file>