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CB1" w:rsidRPr="00F6590D" w:rsidRDefault="009A2CB1" w:rsidP="009A2CB1">
      <w:pPr>
        <w:pStyle w:val="Akti"/>
      </w:pPr>
      <w:bookmarkStart w:id="0" w:name="_GoBack"/>
      <w:bookmarkEnd w:id="0"/>
      <w:r w:rsidRPr="00F6590D">
        <w:t>V E N D I M</w:t>
      </w:r>
    </w:p>
    <w:p w:rsidR="009A2CB1" w:rsidRPr="00F6590D" w:rsidRDefault="009A2CB1" w:rsidP="009A2CB1">
      <w:pPr>
        <w:pStyle w:val="NumriData"/>
      </w:pPr>
      <w:r w:rsidRPr="00F6590D">
        <w:t>Nr. 55, datë 24.2.2000</w:t>
      </w:r>
    </w:p>
    <w:p w:rsidR="009A2CB1" w:rsidRPr="00F6590D" w:rsidRDefault="009A2CB1" w:rsidP="009A2CB1">
      <w:pPr>
        <w:pStyle w:val="NumriData"/>
      </w:pPr>
    </w:p>
    <w:p w:rsidR="009A2CB1" w:rsidRPr="00F6590D" w:rsidRDefault="009A2CB1" w:rsidP="009A2CB1">
      <w:pPr>
        <w:pStyle w:val="Titulli"/>
      </w:pPr>
      <w:r w:rsidRPr="00F6590D">
        <w:t>PËR SHTESË FONDESH MINISTRISË SË PUSHTETIT LOKAL</w:t>
      </w:r>
    </w:p>
    <w:p w:rsidR="009A2CB1" w:rsidRPr="00F6590D" w:rsidRDefault="009A2CB1" w:rsidP="009A2CB1">
      <w:pPr>
        <w:pStyle w:val="Paragrafi"/>
      </w:pPr>
    </w:p>
    <w:p w:rsidR="009A2CB1" w:rsidRPr="00F6590D" w:rsidRDefault="009A2CB1" w:rsidP="009A2CB1">
      <w:pPr>
        <w:pStyle w:val="BazLigjPropozues"/>
      </w:pPr>
      <w:r w:rsidRPr="00F6590D">
        <w:t>Në mbështetje të pikës 2, të nenit 100 të Kushtetutës dhe të neneve 21 dhe 27, të ligjit nr. 8379, datë 29.7.1998, “Për hartimin dhe zbatimin e buxhetit të shtetit të Republikës së Shqipërisë”, me propozimin e ministrit të Pushtetit Lokal, Këshilli i Ministrave,</w:t>
      </w:r>
    </w:p>
    <w:p w:rsidR="009A2CB1" w:rsidRPr="00F6590D" w:rsidRDefault="009A2CB1" w:rsidP="009A2CB1">
      <w:pPr>
        <w:pStyle w:val="BazLigjPropozues"/>
      </w:pPr>
    </w:p>
    <w:p w:rsidR="009A2CB1" w:rsidRPr="00F6590D" w:rsidRDefault="009A2CB1" w:rsidP="009A2CB1">
      <w:pPr>
        <w:pStyle w:val="VENDOSI"/>
      </w:pPr>
      <w:r w:rsidRPr="00F6590D">
        <w:t>V E N D O S I:</w:t>
      </w:r>
    </w:p>
    <w:p w:rsidR="009A2CB1" w:rsidRPr="00F6590D" w:rsidRDefault="009A2CB1" w:rsidP="009A2CB1">
      <w:pPr>
        <w:pStyle w:val="VENDOSI"/>
      </w:pPr>
    </w:p>
    <w:p w:rsidR="009A2CB1" w:rsidRPr="00F6590D" w:rsidRDefault="009A2CB1" w:rsidP="009A2CB1">
      <w:pPr>
        <w:pStyle w:val="Paragrafi"/>
      </w:pPr>
      <w:r w:rsidRPr="00F6590D">
        <w:t>1. Ministrisë së Pushtetit Lokal në buxhetin e vitit 2000, i shtohen 10 milionë lekë, për blerjen e dy objekteve brenda territorit të objektit ish-hotel “Drini”.</w:t>
      </w:r>
    </w:p>
    <w:p w:rsidR="009A2CB1" w:rsidRPr="00F6590D" w:rsidRDefault="009A2CB1" w:rsidP="009A2CB1">
      <w:pPr>
        <w:pStyle w:val="Paragrafi"/>
      </w:pPr>
      <w:r w:rsidRPr="00F6590D">
        <w:t>2. Fondi për blerjen e objekteve të mësipërme të përballohet nga fondi rezervë i Këshillit të Ministrave.</w:t>
      </w:r>
    </w:p>
    <w:p w:rsidR="009A2CB1" w:rsidRPr="00F6590D" w:rsidRDefault="009A2CB1" w:rsidP="009A2CB1">
      <w:pPr>
        <w:pStyle w:val="Paragrafi"/>
      </w:pPr>
      <w:r w:rsidRPr="00F6590D">
        <w:t>3. Ngarkohen Ministria e Financave dhe Ministria e Pushtetit Lokal për zbatimin e këtij vendimi.</w:t>
      </w:r>
    </w:p>
    <w:p w:rsidR="009A2CB1" w:rsidRPr="00F6590D" w:rsidRDefault="009A2CB1" w:rsidP="009A2CB1">
      <w:pPr>
        <w:pStyle w:val="Paragrafi"/>
      </w:pPr>
      <w:r w:rsidRPr="00F6590D">
        <w:t>Ky vendim hyn në fuqi pas botimit në Fletoren Zyrtare.</w:t>
      </w:r>
    </w:p>
    <w:p w:rsidR="009A2CB1" w:rsidRPr="00F6590D" w:rsidRDefault="009A2CB1" w:rsidP="009A2CB1">
      <w:pPr>
        <w:pStyle w:val="Autoriteti"/>
      </w:pPr>
    </w:p>
    <w:p w:rsidR="009A2CB1" w:rsidRPr="00F6590D" w:rsidRDefault="009A2CB1" w:rsidP="009A2CB1">
      <w:pPr>
        <w:pStyle w:val="Autoriteti"/>
      </w:pPr>
      <w:r w:rsidRPr="00F6590D">
        <w:t>KRYEMINISTRI</w:t>
      </w:r>
    </w:p>
    <w:p w:rsidR="009A2CB1" w:rsidRPr="00F6590D" w:rsidRDefault="009A2CB1" w:rsidP="00335F31">
      <w:pPr>
        <w:pStyle w:val="AutoritetiEmer"/>
      </w:pPr>
      <w:r w:rsidRPr="00F6590D">
        <w:t xml:space="preserve">   Ilir Meta</w:t>
      </w:r>
    </w:p>
    <w:sectPr w:rsidR="009A2CB1" w:rsidRPr="00F6590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A772C"/>
    <w:rsid w:val="000B29AB"/>
    <w:rsid w:val="00134ADF"/>
    <w:rsid w:val="00187855"/>
    <w:rsid w:val="001A58B2"/>
    <w:rsid w:val="001C7978"/>
    <w:rsid w:val="0022170D"/>
    <w:rsid w:val="002C6BAB"/>
    <w:rsid w:val="00304413"/>
    <w:rsid w:val="00335F31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A2CB1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8506DE-9FF3-4D89-94EF-17CF0901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A2CB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2019-03-14T10:45:00Z</dcterms:created>
  <dcterms:modified xsi:type="dcterms:W3CDTF">2019-03-14T10:45:00Z</dcterms:modified>
</cp:coreProperties>
</file>