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6CE" w:rsidRPr="00F6590D" w:rsidRDefault="00B92716" w:rsidP="00E966CE">
      <w:pPr>
        <w:pStyle w:val="Akti"/>
      </w:pPr>
      <w:bookmarkStart w:id="0" w:name="_GoBack"/>
      <w:bookmarkEnd w:id="0"/>
      <w:r>
        <w:t>VENDI</w:t>
      </w:r>
      <w:r w:rsidR="00E966CE" w:rsidRPr="00F6590D">
        <w:t>M</w:t>
      </w:r>
    </w:p>
    <w:p w:rsidR="00E966CE" w:rsidRPr="00F6590D" w:rsidRDefault="00E966CE" w:rsidP="00E966CE">
      <w:pPr>
        <w:pStyle w:val="NumriData"/>
      </w:pPr>
      <w:r w:rsidRPr="00F6590D">
        <w:t>Nr. 56, datë 24.2.2000</w:t>
      </w:r>
    </w:p>
    <w:p w:rsidR="00E966CE" w:rsidRPr="00F6590D" w:rsidRDefault="00E966CE" w:rsidP="00E966CE">
      <w:pPr>
        <w:pStyle w:val="Paragrafi"/>
      </w:pPr>
    </w:p>
    <w:p w:rsidR="00E966CE" w:rsidRPr="00F6590D" w:rsidRDefault="00E966CE" w:rsidP="00E966CE">
      <w:pPr>
        <w:pStyle w:val="Titulli"/>
      </w:pPr>
      <w:r w:rsidRPr="00F6590D">
        <w:t>PËR IMPORT-EKSPORTIN E BURIMEVE TË RREZATIMIT JONIZUES</w:t>
      </w:r>
    </w:p>
    <w:p w:rsidR="00E966CE" w:rsidRPr="00F6590D" w:rsidRDefault="00E966CE" w:rsidP="00E966CE">
      <w:pPr>
        <w:pStyle w:val="Titulli"/>
      </w:pPr>
    </w:p>
    <w:p w:rsidR="00E966CE" w:rsidRPr="00F6590D" w:rsidRDefault="00E966CE" w:rsidP="00E966CE">
      <w:pPr>
        <w:pStyle w:val="BazLigjPropozues"/>
      </w:pPr>
      <w:r w:rsidRPr="00F6590D">
        <w:t>Në mbështetje të nenit 100 të Kushtetutës, të nenit 82, pika 3, të Kodit Doganor, të neneve 3 dhe 7, të ligjit nr. 8025, datë 9.11.1995, “Për mbrojtjen nga rrezatimet jonizuese”, me propozimin e ministrit të Shëndetësisë, Këshilli i Ministrave</w:t>
      </w:r>
    </w:p>
    <w:p w:rsidR="00E966CE" w:rsidRPr="00F6590D" w:rsidRDefault="00E966CE" w:rsidP="00E966CE">
      <w:pPr>
        <w:pStyle w:val="BazLigjPropozues"/>
      </w:pPr>
    </w:p>
    <w:p w:rsidR="00E966CE" w:rsidRPr="00F6590D" w:rsidRDefault="00B92716" w:rsidP="00E966CE">
      <w:pPr>
        <w:pStyle w:val="VENDOSI"/>
      </w:pPr>
      <w:r>
        <w:t>VENDOS</w:t>
      </w:r>
      <w:r w:rsidR="00E966CE" w:rsidRPr="00F6590D">
        <w:t>I:</w:t>
      </w:r>
    </w:p>
    <w:p w:rsidR="00E966CE" w:rsidRPr="00F6590D" w:rsidRDefault="00E966CE" w:rsidP="00E966CE">
      <w:pPr>
        <w:pStyle w:val="VENDOSI"/>
      </w:pPr>
    </w:p>
    <w:p w:rsidR="00E966CE" w:rsidRPr="00F6590D" w:rsidRDefault="00E966CE" w:rsidP="00E966CE">
      <w:pPr>
        <w:pStyle w:val="Paragrafi"/>
      </w:pPr>
      <w:r w:rsidRPr="00F6590D">
        <w:t>1. Veprimet në pikat doganore për import-eksportin e burimeve të rrezatimit jonizues të kryhen vetëm pasi personat, juridikë apo fizikë, të kenë paraqitur dokumentacionin shtesë, si vijon:</w:t>
      </w:r>
    </w:p>
    <w:p w:rsidR="00E966CE" w:rsidRPr="00F6590D" w:rsidRDefault="00E966CE" w:rsidP="00E966CE">
      <w:pPr>
        <w:pStyle w:val="Paragrafi"/>
      </w:pPr>
      <w:r w:rsidRPr="00F6590D">
        <w:t>- Liçensën për veprimtari me burime të rrezatimit jonizues, të lëshuar nga komisioni i mbrojtjes nga rrezatimet, pranë Ministrisë së Shëndetësisë.</w:t>
      </w:r>
    </w:p>
    <w:p w:rsidR="00E966CE" w:rsidRPr="00F6590D" w:rsidRDefault="00E966CE" w:rsidP="00E966CE">
      <w:pPr>
        <w:pStyle w:val="Paragrafi"/>
      </w:pPr>
      <w:r w:rsidRPr="00F6590D">
        <w:t>- Lejen për import-eksportin e burimeve jonizuese, lëshuar nga zyra e mbrojtjes nga rrezatimet.</w:t>
      </w:r>
    </w:p>
    <w:p w:rsidR="00E966CE" w:rsidRPr="00F6590D" w:rsidRDefault="00E966CE" w:rsidP="00E966CE">
      <w:pPr>
        <w:pStyle w:val="Paragrafi"/>
      </w:pPr>
      <w:r w:rsidRPr="00F6590D">
        <w:t>2. Ngarkohen Ministria e Shëndetësisë dhe Ministria e Financave për nxjerrjen e udhëzimit përkatës.</w:t>
      </w:r>
    </w:p>
    <w:p w:rsidR="00E966CE" w:rsidRPr="00F6590D" w:rsidRDefault="00E966CE" w:rsidP="00E966CE">
      <w:pPr>
        <w:pStyle w:val="Paragrafi"/>
      </w:pPr>
      <w:r w:rsidRPr="00F6590D">
        <w:t>Ky vendim hyn në fuqi pas botimit të Fletores Zyrtare.</w:t>
      </w:r>
    </w:p>
    <w:p w:rsidR="00E966CE" w:rsidRDefault="00E966CE" w:rsidP="00E966CE">
      <w:pPr>
        <w:pStyle w:val="Paragrafi"/>
      </w:pPr>
    </w:p>
    <w:p w:rsidR="00E966CE" w:rsidRPr="00F6590D" w:rsidRDefault="00E966CE" w:rsidP="00E966CE">
      <w:pPr>
        <w:pStyle w:val="Autoriteti"/>
      </w:pPr>
      <w:r w:rsidRPr="00F6590D">
        <w:t>KRYEMINISTRI</w:t>
      </w:r>
    </w:p>
    <w:p w:rsidR="00E966CE" w:rsidRPr="00F6590D" w:rsidRDefault="00E966CE" w:rsidP="00E966CE">
      <w:pPr>
        <w:pStyle w:val="AutoritetiEmer"/>
      </w:pPr>
      <w:r w:rsidRPr="00F6590D">
        <w:t xml:space="preserve">   Ilir </w:t>
      </w:r>
      <w:smartTag w:uri="urn:schemas-microsoft-com:office:smarttags" w:element="place">
        <w:r w:rsidRPr="00F6590D">
          <w:t>Meta</w:t>
        </w:r>
      </w:smartTag>
    </w:p>
    <w:p w:rsidR="00E966CE" w:rsidRPr="00F6590D" w:rsidRDefault="00E966CE" w:rsidP="00E966C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0ADE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92716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966CE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40B2C3-0EB9-4A88-BE47-9D1B01D3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E966CE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2019-03-14T10:45:00Z</dcterms:created>
  <dcterms:modified xsi:type="dcterms:W3CDTF">2019-03-14T10:45:00Z</dcterms:modified>
</cp:coreProperties>
</file>